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5A4B" w14:textId="76273D55" w:rsidR="00914978" w:rsidRDefault="00EC3F3D" w:rsidP="00914978">
      <w:pPr>
        <w:jc w:val="center"/>
        <w:rPr>
          <w:rFonts w:ascii="Arial" w:hAnsi="Arial" w:cs="Arial"/>
          <w:b/>
          <w:iCs/>
          <w:sz w:val="28"/>
          <w:szCs w:val="28"/>
        </w:rPr>
      </w:pPr>
      <w:r>
        <w:rPr>
          <w:rFonts w:ascii="Arial" w:hAnsi="Arial" w:cs="Arial"/>
          <w:b/>
          <w:iCs/>
          <w:sz w:val="28"/>
          <w:szCs w:val="28"/>
        </w:rPr>
        <w:t>Le</w:t>
      </w:r>
      <w:r w:rsidR="00507B35">
        <w:rPr>
          <w:rFonts w:ascii="Arial" w:hAnsi="Arial" w:cs="Arial"/>
          <w:b/>
          <w:iCs/>
          <w:sz w:val="28"/>
          <w:szCs w:val="28"/>
        </w:rPr>
        <w:t xml:space="preserve"> stage professionnel en Europe</w:t>
      </w:r>
      <w:r>
        <w:rPr>
          <w:rFonts w:ascii="Arial" w:hAnsi="Arial" w:cs="Arial"/>
          <w:b/>
          <w:iCs/>
          <w:sz w:val="28"/>
          <w:szCs w:val="28"/>
        </w:rPr>
        <w:t xml:space="preserve"> avec Erasmus+</w:t>
      </w:r>
    </w:p>
    <w:p w14:paraId="2068AB6A" w14:textId="38441C3E" w:rsidR="00914978" w:rsidRPr="00E57C8F" w:rsidRDefault="00914978" w:rsidP="00914978">
      <w:pPr>
        <w:jc w:val="center"/>
        <w:rPr>
          <w:rFonts w:ascii="Arial" w:hAnsi="Arial" w:cs="Arial"/>
          <w:sz w:val="20"/>
          <w:szCs w:val="20"/>
        </w:rPr>
      </w:pPr>
      <w:proofErr w:type="gramStart"/>
      <w:r w:rsidRPr="00E57C8F">
        <w:rPr>
          <w:rFonts w:ascii="Arial" w:hAnsi="Arial" w:cs="Arial"/>
          <w:sz w:val="20"/>
          <w:szCs w:val="20"/>
        </w:rPr>
        <w:t xml:space="preserve">Fiche </w:t>
      </w:r>
      <w:r w:rsidR="00EC3F3D" w:rsidRPr="00E57C8F">
        <w:rPr>
          <w:rFonts w:ascii="Arial" w:hAnsi="Arial" w:cs="Arial"/>
          <w:sz w:val="20"/>
          <w:szCs w:val="20"/>
        </w:rPr>
        <w:t>enseignant</w:t>
      </w:r>
      <w:proofErr w:type="gramEnd"/>
    </w:p>
    <w:p w14:paraId="6A84D5E0" w14:textId="77777777" w:rsidR="00914978" w:rsidRPr="00E57C8F" w:rsidRDefault="00914978" w:rsidP="00914978">
      <w:pPr>
        <w:jc w:val="center"/>
        <w:rPr>
          <w:rFonts w:ascii="Arial" w:hAnsi="Arial" w:cs="Arial"/>
          <w:i/>
          <w:iCs/>
          <w:sz w:val="20"/>
          <w:szCs w:val="20"/>
        </w:rPr>
      </w:pPr>
    </w:p>
    <w:p w14:paraId="50A3FA39" w14:textId="77777777" w:rsidR="00FA12C3" w:rsidRPr="00E57C8F" w:rsidRDefault="00FA12C3" w:rsidP="00C4739D">
      <w:pPr>
        <w:rPr>
          <w:rFonts w:ascii="Arial" w:hAnsi="Arial" w:cs="Arial"/>
          <w:sz w:val="20"/>
          <w:szCs w:val="20"/>
        </w:rPr>
      </w:pPr>
    </w:p>
    <w:p w14:paraId="06DF35B7" w14:textId="246CA789" w:rsidR="00FA12C3" w:rsidRPr="00E57C8F" w:rsidRDefault="00FA12C3" w:rsidP="003E548D">
      <w:pPr>
        <w:spacing w:line="360" w:lineRule="auto"/>
        <w:rPr>
          <w:rFonts w:ascii="Arial" w:hAnsi="Arial" w:cs="Arial"/>
          <w:bCs/>
          <w:sz w:val="20"/>
          <w:szCs w:val="20"/>
        </w:rPr>
      </w:pPr>
      <w:r w:rsidRPr="00E57C8F">
        <w:rPr>
          <w:rFonts w:ascii="Arial" w:hAnsi="Arial" w:cs="Arial"/>
          <w:bCs/>
          <w:sz w:val="20"/>
          <w:szCs w:val="20"/>
        </w:rPr>
        <w:t>Voici quelques sites à consulter pour guider au mieux vos élèves dans la découverte des programmes Erasmus+ :</w:t>
      </w:r>
    </w:p>
    <w:p w14:paraId="25FD1CFB" w14:textId="7C000A3E" w:rsidR="00FA12C3" w:rsidRPr="00E57C8F" w:rsidRDefault="00000000" w:rsidP="00C4739D">
      <w:pPr>
        <w:rPr>
          <w:rStyle w:val="Lienhypertexte"/>
          <w:rFonts w:ascii="Arial" w:hAnsi="Arial" w:cs="Arial"/>
          <w:sz w:val="16"/>
          <w:szCs w:val="16"/>
        </w:rPr>
      </w:pPr>
      <w:hyperlink r:id="rId10" w:history="1">
        <w:r w:rsidR="00FA12C3" w:rsidRPr="00E57C8F">
          <w:rPr>
            <w:rStyle w:val="Lienhypertexte"/>
            <w:rFonts w:ascii="Arial" w:hAnsi="Arial" w:cs="Arial"/>
            <w:sz w:val="16"/>
            <w:szCs w:val="16"/>
          </w:rPr>
          <w:t>https://www.education.gouv.fr/le-programme-erasmus-9890</w:t>
        </w:r>
      </w:hyperlink>
    </w:p>
    <w:p w14:paraId="21379966" w14:textId="1BB6CF65" w:rsidR="00CC6316" w:rsidRPr="00E57C8F" w:rsidRDefault="00000000" w:rsidP="00C4739D">
      <w:pPr>
        <w:rPr>
          <w:rStyle w:val="Lienhypertexte"/>
          <w:rFonts w:ascii="Arial" w:hAnsi="Arial" w:cs="Arial"/>
          <w:sz w:val="16"/>
          <w:szCs w:val="16"/>
        </w:rPr>
      </w:pPr>
      <w:hyperlink r:id="rId11" w:history="1">
        <w:r w:rsidR="00CC6316" w:rsidRPr="00E57C8F">
          <w:rPr>
            <w:rStyle w:val="Lienhypertexte"/>
            <w:rFonts w:ascii="Arial" w:hAnsi="Arial" w:cs="Arial"/>
            <w:sz w:val="16"/>
            <w:szCs w:val="16"/>
          </w:rPr>
          <w:t>https://www.euroguidance-france.org/coup-de-projecteur-sur-le-programme-erasmus/</w:t>
        </w:r>
      </w:hyperlink>
      <w:r w:rsidR="00CC6316" w:rsidRPr="00E57C8F">
        <w:rPr>
          <w:rStyle w:val="Lienhypertexte"/>
          <w:rFonts w:ascii="Arial" w:hAnsi="Arial" w:cs="Arial"/>
          <w:sz w:val="16"/>
          <w:szCs w:val="16"/>
        </w:rPr>
        <w:t xml:space="preserve"> </w:t>
      </w:r>
    </w:p>
    <w:p w14:paraId="4F3F0FD6" w14:textId="77777777" w:rsidR="00CC6316" w:rsidRPr="00E57C8F" w:rsidRDefault="00CC6316" w:rsidP="00C4739D">
      <w:pPr>
        <w:rPr>
          <w:rStyle w:val="Lienhypertexte"/>
          <w:rFonts w:ascii="Arial" w:hAnsi="Arial" w:cs="Arial"/>
          <w:sz w:val="20"/>
          <w:szCs w:val="20"/>
        </w:rPr>
      </w:pPr>
    </w:p>
    <w:p w14:paraId="7790F4C6" w14:textId="7485A43E" w:rsidR="003E548D" w:rsidRPr="00E57C8F" w:rsidRDefault="00CC6316" w:rsidP="003E548D">
      <w:pPr>
        <w:jc w:val="both"/>
        <w:rPr>
          <w:rStyle w:val="Accentuation"/>
          <w:rFonts w:ascii="Arial" w:hAnsi="Arial" w:cs="Arial"/>
          <w:i w:val="0"/>
          <w:iCs w:val="0"/>
          <w:sz w:val="20"/>
          <w:szCs w:val="20"/>
        </w:rPr>
      </w:pPr>
      <w:r w:rsidRPr="00E57C8F">
        <w:rPr>
          <w:rFonts w:ascii="Arial" w:hAnsi="Arial" w:cs="Arial"/>
          <w:b/>
          <w:bCs/>
          <w:sz w:val="20"/>
          <w:szCs w:val="20"/>
        </w:rPr>
        <w:t>Erasmus+</w:t>
      </w:r>
      <w:r w:rsidRPr="00E57C8F">
        <w:rPr>
          <w:rFonts w:ascii="Arial" w:hAnsi="Arial" w:cs="Arial"/>
          <w:sz w:val="20"/>
          <w:szCs w:val="20"/>
        </w:rPr>
        <w:t xml:space="preserve"> est le programme européen pour l’éducation, la formation, la jeunesse et le sport.</w:t>
      </w:r>
    </w:p>
    <w:p w14:paraId="17466047" w14:textId="77777777" w:rsidR="00CC6316" w:rsidRPr="00E57C8F" w:rsidRDefault="00CC6316" w:rsidP="003E548D">
      <w:pPr>
        <w:jc w:val="both"/>
        <w:rPr>
          <w:rFonts w:ascii="Arial" w:hAnsi="Arial" w:cs="Arial"/>
          <w:sz w:val="20"/>
          <w:szCs w:val="20"/>
        </w:rPr>
      </w:pPr>
    </w:p>
    <w:p w14:paraId="4657CFD2" w14:textId="5DBFB8A2" w:rsidR="00CC6316" w:rsidRPr="00E57C8F" w:rsidRDefault="003E548D" w:rsidP="003E548D">
      <w:pPr>
        <w:jc w:val="both"/>
        <w:rPr>
          <w:rFonts w:ascii="Arial" w:hAnsi="Arial" w:cs="Arial"/>
          <w:sz w:val="20"/>
          <w:szCs w:val="20"/>
        </w:rPr>
      </w:pPr>
      <w:r w:rsidRPr="00E57C8F">
        <w:rPr>
          <w:rFonts w:ascii="Arial" w:hAnsi="Arial" w:cs="Arial"/>
          <w:sz w:val="20"/>
          <w:szCs w:val="20"/>
        </w:rPr>
        <w:t xml:space="preserve">Le programme Erasmus+ est destiné à tous les lycéens et apprentis de la voie professionnelle, et ce à n'importe quel moment du cursus. Ce programme de mobilité se passe dans une entreprise et/ou un établissement de formation professionnelle. </w:t>
      </w:r>
    </w:p>
    <w:p w14:paraId="0AACDF2F" w14:textId="77777777" w:rsidR="003E548D" w:rsidRPr="00E57C8F" w:rsidRDefault="003E548D" w:rsidP="003E548D">
      <w:pPr>
        <w:jc w:val="both"/>
        <w:rPr>
          <w:rStyle w:val="Accentuation"/>
          <w:rFonts w:ascii="Arial" w:hAnsi="Arial" w:cs="Arial"/>
          <w:i w:val="0"/>
          <w:iCs w:val="0"/>
          <w:sz w:val="20"/>
          <w:szCs w:val="20"/>
          <w:bdr w:val="none" w:sz="0" w:space="0" w:color="auto" w:frame="1"/>
          <w:shd w:val="clear" w:color="auto" w:fill="FFFFFF"/>
        </w:rPr>
      </w:pPr>
      <w:r w:rsidRPr="00E57C8F">
        <w:rPr>
          <w:rStyle w:val="Accentuation"/>
          <w:rFonts w:ascii="Arial" w:hAnsi="Arial" w:cs="Arial"/>
          <w:i w:val="0"/>
          <w:iCs w:val="0"/>
          <w:sz w:val="20"/>
          <w:szCs w:val="20"/>
          <w:bdr w:val="none" w:sz="0" w:space="0" w:color="auto" w:frame="1"/>
          <w:shd w:val="clear" w:color="auto" w:fill="FFFFFF"/>
        </w:rPr>
        <w:t>Les élèves doivent s’adresser à leur établissement et candidater auprès de lui pour bénéficier d’une mobilité et d’une bourse.</w:t>
      </w:r>
    </w:p>
    <w:p w14:paraId="43D59A1A" w14:textId="50577010" w:rsidR="003F02BA" w:rsidRPr="00E57C8F" w:rsidRDefault="003F02BA" w:rsidP="003F02BA">
      <w:pPr>
        <w:jc w:val="both"/>
        <w:rPr>
          <w:rFonts w:ascii="Arial" w:hAnsi="Arial" w:cs="Arial"/>
          <w:sz w:val="20"/>
          <w:szCs w:val="20"/>
        </w:rPr>
      </w:pPr>
      <w:r w:rsidRPr="00E57C8F">
        <w:rPr>
          <w:rFonts w:ascii="Arial" w:hAnsi="Arial" w:cs="Arial"/>
          <w:sz w:val="20"/>
          <w:szCs w:val="20"/>
        </w:rPr>
        <w:t>La mobilité des élèves en formation professionnelle initiale et des apprentis s’effectue dans le cadre de stages en entreprise qui sont reconnus comme partie intégrante du cursus de formation. La mobilité est également ouverte aux stagiaires de la formation professionnelle. Les stages ont lieu en entreprise ou au sein d’un établissement de formation professionnelle avec des périodes de formation en entreprise.</w:t>
      </w:r>
    </w:p>
    <w:p w14:paraId="4572F220" w14:textId="77777777" w:rsidR="003F02BA" w:rsidRPr="00E57C8F" w:rsidRDefault="003F02BA" w:rsidP="003F02BA">
      <w:pPr>
        <w:jc w:val="both"/>
        <w:rPr>
          <w:rFonts w:ascii="Arial" w:hAnsi="Arial" w:cs="Arial"/>
          <w:sz w:val="20"/>
          <w:szCs w:val="20"/>
        </w:rPr>
      </w:pPr>
    </w:p>
    <w:p w14:paraId="70B075DE" w14:textId="7999E327" w:rsidR="003F02BA" w:rsidRPr="00E57C8F" w:rsidRDefault="003F02BA" w:rsidP="003F02BA">
      <w:pPr>
        <w:jc w:val="both"/>
        <w:rPr>
          <w:rFonts w:ascii="Arial" w:hAnsi="Arial" w:cs="Arial"/>
          <w:b/>
          <w:bCs/>
          <w:sz w:val="20"/>
          <w:szCs w:val="20"/>
        </w:rPr>
      </w:pPr>
      <w:r w:rsidRPr="00E57C8F">
        <w:rPr>
          <w:rFonts w:ascii="Arial" w:hAnsi="Arial" w:cs="Arial"/>
          <w:b/>
          <w:bCs/>
          <w:sz w:val="20"/>
          <w:szCs w:val="20"/>
        </w:rPr>
        <w:t>Découvrir la mobilité européenne au lycée professionnel</w:t>
      </w:r>
    </w:p>
    <w:p w14:paraId="197747B6" w14:textId="18B8C4A7" w:rsidR="003F02BA" w:rsidRPr="00E57C8F" w:rsidRDefault="003F02BA" w:rsidP="003F02BA">
      <w:pPr>
        <w:jc w:val="both"/>
        <w:rPr>
          <w:rFonts w:ascii="Arial" w:hAnsi="Arial" w:cs="Arial"/>
          <w:sz w:val="20"/>
          <w:szCs w:val="20"/>
        </w:rPr>
      </w:pPr>
      <w:r w:rsidRPr="00E57C8F">
        <w:rPr>
          <w:rFonts w:ascii="Arial" w:hAnsi="Arial" w:cs="Arial"/>
          <w:sz w:val="20"/>
          <w:szCs w:val="20"/>
        </w:rPr>
        <w:t xml:space="preserve">Un projet de mobilité dans un LP est disponible sur le site </w:t>
      </w:r>
      <w:hyperlink r:id="rId12" w:history="1">
        <w:r w:rsidRPr="00E57C8F">
          <w:rPr>
            <w:rStyle w:val="Lienhypertexte"/>
            <w:rFonts w:ascii="Arial" w:hAnsi="Arial" w:cs="Arial"/>
            <w:sz w:val="16"/>
            <w:szCs w:val="16"/>
          </w:rPr>
          <w:t>Erasmus+</w:t>
        </w:r>
      </w:hyperlink>
      <w:r w:rsidRPr="00E57C8F">
        <w:rPr>
          <w:rFonts w:ascii="Arial" w:hAnsi="Arial" w:cs="Arial"/>
          <w:sz w:val="20"/>
          <w:szCs w:val="20"/>
        </w:rPr>
        <w:t>. Diffuser la vidéo.</w:t>
      </w:r>
    </w:p>
    <w:p w14:paraId="035D0BF8" w14:textId="77777777" w:rsidR="003F02BA" w:rsidRPr="00E57C8F" w:rsidRDefault="003F02BA" w:rsidP="003F02BA">
      <w:pPr>
        <w:jc w:val="both"/>
        <w:rPr>
          <w:rFonts w:ascii="Arial" w:hAnsi="Arial" w:cs="Arial"/>
          <w:sz w:val="20"/>
          <w:szCs w:val="20"/>
        </w:rPr>
      </w:pPr>
    </w:p>
    <w:p w14:paraId="7FADA862" w14:textId="1C30EEA6" w:rsidR="003F02BA" w:rsidRPr="00E57C8F" w:rsidRDefault="003F02BA" w:rsidP="003F02BA">
      <w:pPr>
        <w:jc w:val="both"/>
        <w:rPr>
          <w:rFonts w:ascii="Arial" w:hAnsi="Arial" w:cs="Arial"/>
          <w:sz w:val="20"/>
          <w:szCs w:val="20"/>
        </w:rPr>
      </w:pPr>
      <w:r w:rsidRPr="00E57C8F">
        <w:rPr>
          <w:rFonts w:ascii="Arial" w:hAnsi="Arial" w:cs="Arial"/>
          <w:sz w:val="20"/>
          <w:szCs w:val="20"/>
        </w:rPr>
        <w:t xml:space="preserve">Quelles ont été les étapes de l’immersion des élèves partis en Hongrie ? </w:t>
      </w:r>
    </w:p>
    <w:p w14:paraId="1C401EC3" w14:textId="1CE8A418" w:rsidR="003F02BA" w:rsidRPr="00E57C8F" w:rsidRDefault="003F02BA" w:rsidP="003F02BA">
      <w:pPr>
        <w:jc w:val="both"/>
        <w:rPr>
          <w:rFonts w:ascii="Arial" w:hAnsi="Arial" w:cs="Arial"/>
          <w:sz w:val="20"/>
          <w:szCs w:val="20"/>
        </w:rPr>
      </w:pPr>
      <w:r w:rsidRPr="00E57C8F">
        <w:rPr>
          <w:rFonts w:ascii="Arial" w:hAnsi="Arial" w:cs="Arial"/>
          <w:sz w:val="20"/>
          <w:szCs w:val="20"/>
        </w:rPr>
        <w:t>Avant leur départ, les élèves bénéficient d’une préparation linguistique en anglais. La première semaine, les élèves suivent des cours au lycée pro Weiss Manfred de Budapest puis ils intègrent le monde du travail en faisant un stage dans une entreprise de Budapest.</w:t>
      </w:r>
    </w:p>
    <w:p w14:paraId="5CB1EA4A" w14:textId="77777777" w:rsidR="003F02BA" w:rsidRPr="00E57C8F" w:rsidRDefault="003F02BA" w:rsidP="003F02BA">
      <w:pPr>
        <w:jc w:val="both"/>
        <w:rPr>
          <w:rFonts w:ascii="Arial" w:hAnsi="Arial" w:cs="Arial"/>
          <w:sz w:val="20"/>
          <w:szCs w:val="20"/>
        </w:rPr>
      </w:pPr>
    </w:p>
    <w:p w14:paraId="5C9736BE" w14:textId="65BF8712" w:rsidR="003F02BA" w:rsidRPr="00E57C8F" w:rsidRDefault="003F02BA" w:rsidP="003F02BA">
      <w:pPr>
        <w:jc w:val="both"/>
        <w:rPr>
          <w:rFonts w:ascii="Arial" w:hAnsi="Arial" w:cs="Arial"/>
          <w:sz w:val="20"/>
          <w:szCs w:val="20"/>
        </w:rPr>
      </w:pPr>
      <w:r w:rsidRPr="00E57C8F">
        <w:rPr>
          <w:rFonts w:ascii="Arial" w:hAnsi="Arial" w:cs="Arial"/>
          <w:sz w:val="20"/>
          <w:szCs w:val="20"/>
        </w:rPr>
        <w:t>Qu’est-ce que la mobilité européenne apporte aux élèves ?</w:t>
      </w:r>
    </w:p>
    <w:p w14:paraId="74DB4D81" w14:textId="5E02FB90" w:rsidR="00CC6316" w:rsidRPr="00E57C8F" w:rsidRDefault="003F02BA" w:rsidP="003E548D">
      <w:pPr>
        <w:jc w:val="both"/>
        <w:rPr>
          <w:rFonts w:ascii="Arial" w:hAnsi="Arial" w:cs="Arial"/>
          <w:sz w:val="20"/>
          <w:szCs w:val="20"/>
        </w:rPr>
      </w:pPr>
      <w:r w:rsidRPr="00E57C8F">
        <w:rPr>
          <w:rFonts w:ascii="Arial" w:hAnsi="Arial" w:cs="Arial"/>
          <w:sz w:val="20"/>
          <w:szCs w:val="20"/>
        </w:rPr>
        <w:t>La mobilité est un atout pour l’employabilité des élèves qui, en découvrant de nouvelles méthodes de travail, ont gagné en autonomie et développé l’envie de continuer leurs études.</w:t>
      </w:r>
    </w:p>
    <w:p w14:paraId="1F75AC22" w14:textId="77777777" w:rsidR="00C4739D" w:rsidRPr="00E57C8F" w:rsidRDefault="00C4739D" w:rsidP="00C4739D">
      <w:pPr>
        <w:rPr>
          <w:rFonts w:ascii="Arial" w:hAnsi="Arial" w:cs="Arial"/>
          <w:sz w:val="20"/>
          <w:szCs w:val="20"/>
          <w:highlight w:val="white"/>
        </w:rPr>
      </w:pPr>
    </w:p>
    <w:p w14:paraId="10C20777" w14:textId="7F428D23" w:rsidR="00C4739D" w:rsidRPr="00E57C8F" w:rsidRDefault="00FA12C3" w:rsidP="00C4739D">
      <w:pPr>
        <w:rPr>
          <w:rFonts w:ascii="Arial" w:hAnsi="Arial" w:cs="Arial"/>
          <w:b/>
          <w:bCs/>
          <w:sz w:val="20"/>
          <w:szCs w:val="20"/>
          <w:highlight w:val="white"/>
        </w:rPr>
      </w:pPr>
      <w:r w:rsidRPr="00E57C8F">
        <w:rPr>
          <w:rFonts w:ascii="Arial" w:hAnsi="Arial" w:cs="Arial"/>
          <w:b/>
          <w:bCs/>
          <w:sz w:val="20"/>
          <w:szCs w:val="20"/>
          <w:highlight w:val="white"/>
        </w:rPr>
        <w:t>Questionnaire VRAI/FAUX</w:t>
      </w:r>
    </w:p>
    <w:p w14:paraId="107D8414" w14:textId="25BB3847" w:rsidR="003F02BA" w:rsidRPr="00E57C8F" w:rsidRDefault="00FA12C3" w:rsidP="00FA12C3">
      <w:pPr>
        <w:pStyle w:val="Paragraphedeliste"/>
        <w:numPr>
          <w:ilvl w:val="0"/>
          <w:numId w:val="4"/>
        </w:numPr>
        <w:spacing w:line="360" w:lineRule="auto"/>
        <w:rPr>
          <w:rFonts w:ascii="Arial" w:hAnsi="Arial" w:cs="Arial"/>
          <w:sz w:val="20"/>
          <w:szCs w:val="20"/>
          <w:highlight w:val="white"/>
        </w:rPr>
      </w:pPr>
      <w:r w:rsidRPr="00E57C8F">
        <w:rPr>
          <w:rFonts w:ascii="Arial" w:hAnsi="Arial" w:cs="Arial"/>
          <w:sz w:val="20"/>
          <w:szCs w:val="20"/>
          <w:highlight w:val="white"/>
        </w:rPr>
        <w:t xml:space="preserve">Le stage </w:t>
      </w:r>
      <w:r w:rsidR="003F02BA" w:rsidRPr="00E57C8F">
        <w:rPr>
          <w:rFonts w:ascii="Arial" w:hAnsi="Arial" w:cs="Arial"/>
          <w:sz w:val="20"/>
          <w:szCs w:val="20"/>
          <w:highlight w:val="white"/>
        </w:rPr>
        <w:t>dans une entreprise européenne</w:t>
      </w:r>
      <w:r w:rsidRPr="00E57C8F">
        <w:rPr>
          <w:rFonts w:ascii="Arial" w:hAnsi="Arial" w:cs="Arial"/>
          <w:sz w:val="20"/>
          <w:szCs w:val="20"/>
          <w:highlight w:val="white"/>
        </w:rPr>
        <w:t xml:space="preserve"> dure </w:t>
      </w:r>
      <w:r w:rsidR="003F02BA" w:rsidRPr="00E57C8F">
        <w:rPr>
          <w:rFonts w:ascii="Arial" w:hAnsi="Arial" w:cs="Arial"/>
          <w:sz w:val="20"/>
          <w:szCs w:val="20"/>
          <w:highlight w:val="white"/>
        </w:rPr>
        <w:t>maximum deux semaines. F</w:t>
      </w:r>
      <w:r w:rsidR="00995DE0" w:rsidRPr="00E57C8F">
        <w:rPr>
          <w:rFonts w:ascii="Arial" w:hAnsi="Arial" w:cs="Arial"/>
          <w:sz w:val="20"/>
          <w:szCs w:val="20"/>
          <w:highlight w:val="white"/>
        </w:rPr>
        <w:t>aux</w:t>
      </w:r>
      <w:r w:rsidR="003F02BA" w:rsidRPr="00E57C8F">
        <w:rPr>
          <w:rFonts w:ascii="Arial" w:hAnsi="Arial" w:cs="Arial"/>
          <w:sz w:val="20"/>
          <w:szCs w:val="20"/>
          <w:highlight w:val="white"/>
        </w:rPr>
        <w:t xml:space="preserve">, </w:t>
      </w:r>
      <w:r w:rsidR="003F02BA" w:rsidRPr="00E57C8F">
        <w:rPr>
          <w:rFonts w:ascii="Arial" w:hAnsi="Arial" w:cs="Arial"/>
          <w:sz w:val="20"/>
          <w:szCs w:val="20"/>
        </w:rPr>
        <w:t>La durée de ce stage peut varier de 2 semaines à 12 mois.</w:t>
      </w:r>
    </w:p>
    <w:p w14:paraId="66EDFDA6" w14:textId="632497CA" w:rsidR="00FA12C3" w:rsidRPr="00E57C8F" w:rsidRDefault="007E4B82" w:rsidP="00FA12C3">
      <w:pPr>
        <w:pStyle w:val="Paragraphedeliste"/>
        <w:numPr>
          <w:ilvl w:val="0"/>
          <w:numId w:val="4"/>
        </w:numPr>
        <w:spacing w:line="360" w:lineRule="auto"/>
        <w:rPr>
          <w:rFonts w:ascii="Arial" w:hAnsi="Arial" w:cs="Arial"/>
          <w:sz w:val="20"/>
          <w:szCs w:val="20"/>
          <w:highlight w:val="white"/>
        </w:rPr>
      </w:pPr>
      <w:r w:rsidRPr="00E57C8F">
        <w:rPr>
          <w:rFonts w:ascii="Arial" w:hAnsi="Arial" w:cs="Arial"/>
          <w:sz w:val="20"/>
          <w:szCs w:val="20"/>
          <w:highlight w:val="white"/>
        </w:rPr>
        <w:t>L</w:t>
      </w:r>
      <w:r w:rsidR="003F02BA" w:rsidRPr="00E57C8F">
        <w:rPr>
          <w:rFonts w:ascii="Arial" w:hAnsi="Arial" w:cs="Arial"/>
          <w:sz w:val="20"/>
          <w:szCs w:val="20"/>
          <w:highlight w:val="white"/>
        </w:rPr>
        <w:t xml:space="preserve">’élève doit chercher seul son </w:t>
      </w:r>
      <w:r w:rsidRPr="00E57C8F">
        <w:rPr>
          <w:rFonts w:ascii="Arial" w:hAnsi="Arial" w:cs="Arial"/>
          <w:sz w:val="20"/>
          <w:szCs w:val="20"/>
          <w:highlight w:val="white"/>
        </w:rPr>
        <w:t>entreprise en Europe</w:t>
      </w:r>
      <w:r w:rsidR="00995DE0" w:rsidRPr="00E57C8F">
        <w:rPr>
          <w:rFonts w:ascii="Arial" w:hAnsi="Arial" w:cs="Arial"/>
          <w:sz w:val="20"/>
          <w:szCs w:val="20"/>
          <w:highlight w:val="white"/>
        </w:rPr>
        <w:t xml:space="preserve">. Faux, </w:t>
      </w:r>
      <w:r w:rsidR="00995DE0" w:rsidRPr="00E57C8F">
        <w:rPr>
          <w:rFonts w:ascii="Arial" w:hAnsi="Arial" w:cs="Arial"/>
          <w:sz w:val="20"/>
          <w:szCs w:val="20"/>
        </w:rPr>
        <w:t>c’est l’établissement (CFA ou lycée) qui s’occupe de trouver l’entreprise d’accueil, le logement, et gère l’aspect financier du projet.</w:t>
      </w:r>
    </w:p>
    <w:p w14:paraId="44158008" w14:textId="4D4D65FB" w:rsidR="007E4B82" w:rsidRPr="00E57C8F" w:rsidRDefault="00995DE0" w:rsidP="00FA12C3">
      <w:pPr>
        <w:pStyle w:val="Paragraphedeliste"/>
        <w:numPr>
          <w:ilvl w:val="0"/>
          <w:numId w:val="4"/>
        </w:numPr>
        <w:spacing w:line="360" w:lineRule="auto"/>
        <w:rPr>
          <w:rFonts w:ascii="Arial" w:hAnsi="Arial" w:cs="Arial"/>
          <w:sz w:val="20"/>
          <w:szCs w:val="20"/>
          <w:highlight w:val="white"/>
        </w:rPr>
      </w:pPr>
      <w:r w:rsidRPr="00E57C8F">
        <w:rPr>
          <w:rFonts w:ascii="Arial" w:hAnsi="Arial" w:cs="Arial"/>
          <w:sz w:val="20"/>
          <w:szCs w:val="20"/>
          <w:highlight w:val="white"/>
        </w:rPr>
        <w:t xml:space="preserve">Le stage dans une entreprise européenne peut se faire </w:t>
      </w:r>
      <w:r w:rsidRPr="00E57C8F">
        <w:rPr>
          <w:rFonts w:ascii="Arial" w:hAnsi="Arial" w:cs="Arial"/>
          <w:sz w:val="20"/>
          <w:szCs w:val="20"/>
        </w:rPr>
        <w:t>dans le cadre de la préparation d’un CAP. Vrai, pour toute formation professionnelle.</w:t>
      </w:r>
    </w:p>
    <w:p w14:paraId="237E4208" w14:textId="6A36819B" w:rsidR="00995DE0" w:rsidRPr="00E57C8F" w:rsidRDefault="00995DE0" w:rsidP="00FA12C3">
      <w:pPr>
        <w:pStyle w:val="Paragraphedeliste"/>
        <w:numPr>
          <w:ilvl w:val="0"/>
          <w:numId w:val="4"/>
        </w:numPr>
        <w:spacing w:line="360" w:lineRule="auto"/>
        <w:rPr>
          <w:rFonts w:ascii="Arial" w:hAnsi="Arial" w:cs="Arial"/>
          <w:sz w:val="20"/>
          <w:szCs w:val="20"/>
          <w:highlight w:val="white"/>
        </w:rPr>
      </w:pPr>
      <w:r w:rsidRPr="00E57C8F">
        <w:rPr>
          <w:rFonts w:ascii="Arial" w:hAnsi="Arial" w:cs="Arial"/>
          <w:sz w:val="20"/>
          <w:szCs w:val="20"/>
          <w:highlight w:val="white"/>
        </w:rPr>
        <w:t xml:space="preserve">Pendant le stage en Europe, l’apprenti perd son salaire. Faux, </w:t>
      </w:r>
      <w:r w:rsidRPr="00E57C8F">
        <w:rPr>
          <w:rFonts w:ascii="Arial" w:hAnsi="Arial" w:cs="Arial"/>
          <w:sz w:val="20"/>
          <w:szCs w:val="20"/>
        </w:rPr>
        <w:t>L’élève ou apprenti conserve son statut, son salaire (pour les apprentis), sa sécurité sociale.</w:t>
      </w:r>
    </w:p>
    <w:p w14:paraId="4816F591" w14:textId="774E7853" w:rsidR="001F4B7B" w:rsidRPr="00E57C8F" w:rsidRDefault="001F4B7B" w:rsidP="00FA12C3">
      <w:pPr>
        <w:pStyle w:val="Paragraphedeliste"/>
        <w:numPr>
          <w:ilvl w:val="0"/>
          <w:numId w:val="4"/>
        </w:numPr>
        <w:spacing w:line="360" w:lineRule="auto"/>
        <w:rPr>
          <w:rFonts w:ascii="Arial" w:hAnsi="Arial" w:cs="Arial"/>
          <w:sz w:val="20"/>
          <w:szCs w:val="20"/>
          <w:highlight w:val="white"/>
        </w:rPr>
      </w:pPr>
      <w:r w:rsidRPr="00E57C8F">
        <w:rPr>
          <w:rFonts w:ascii="Arial" w:hAnsi="Arial" w:cs="Arial"/>
          <w:sz w:val="20"/>
          <w:szCs w:val="20"/>
          <w:highlight w:val="white"/>
        </w:rPr>
        <w:t xml:space="preserve">Europass permet de créer son CV. Vrai, </w:t>
      </w:r>
      <w:r w:rsidRPr="00E57C8F">
        <w:rPr>
          <w:rFonts w:ascii="Arial" w:hAnsi="Arial" w:cs="Arial"/>
          <w:sz w:val="20"/>
          <w:szCs w:val="20"/>
        </w:rPr>
        <w:t>Europass permet de valoriser ses compétences techniques et transversales et offre la possibilité de générer un CV.</w:t>
      </w:r>
    </w:p>
    <w:p w14:paraId="441F040B" w14:textId="1BD746BB" w:rsidR="00E57C8F" w:rsidRDefault="00E57C8F">
      <w:pPr>
        <w:spacing w:after="160" w:line="259" w:lineRule="auto"/>
        <w:rPr>
          <w:rFonts w:ascii="Arial" w:hAnsi="Arial" w:cs="Arial"/>
          <w:sz w:val="20"/>
          <w:szCs w:val="20"/>
          <w:highlight w:val="white"/>
        </w:rPr>
      </w:pPr>
      <w:r>
        <w:rPr>
          <w:rFonts w:ascii="Arial" w:hAnsi="Arial" w:cs="Arial"/>
          <w:sz w:val="20"/>
          <w:szCs w:val="20"/>
          <w:highlight w:val="white"/>
        </w:rPr>
        <w:br w:type="page"/>
      </w:r>
    </w:p>
    <w:p w14:paraId="4FAC53BF" w14:textId="77777777" w:rsidR="00FB5B00" w:rsidRPr="00E57C8F" w:rsidRDefault="00FB5B00" w:rsidP="00FB5B00">
      <w:pPr>
        <w:rPr>
          <w:rFonts w:ascii="Arial" w:hAnsi="Arial" w:cs="Arial"/>
          <w:sz w:val="20"/>
          <w:szCs w:val="20"/>
        </w:rPr>
      </w:pPr>
      <w:r w:rsidRPr="00E57C8F">
        <w:rPr>
          <w:rFonts w:ascii="Arial" w:hAnsi="Arial" w:cs="Arial"/>
          <w:b/>
          <w:bCs/>
          <w:sz w:val="20"/>
          <w:szCs w:val="20"/>
        </w:rPr>
        <w:lastRenderedPageBreak/>
        <w:t>La plateforme Europass</w:t>
      </w:r>
      <w:r w:rsidRPr="00E57C8F">
        <w:rPr>
          <w:rFonts w:ascii="Arial" w:hAnsi="Arial" w:cs="Arial"/>
          <w:sz w:val="20"/>
          <w:szCs w:val="20"/>
        </w:rPr>
        <w:t xml:space="preserve"> permet à l'élève, gratuitement et de façon sécurisée, de :</w:t>
      </w:r>
    </w:p>
    <w:p w14:paraId="2115B0B6" w14:textId="77777777" w:rsidR="00FB5B00" w:rsidRPr="00E57C8F" w:rsidRDefault="00FB5B00" w:rsidP="00FB5B00">
      <w:pPr>
        <w:rPr>
          <w:rFonts w:ascii="Arial" w:hAnsi="Arial" w:cs="Arial"/>
          <w:sz w:val="20"/>
          <w:szCs w:val="20"/>
        </w:rPr>
      </w:pPr>
    </w:p>
    <w:p w14:paraId="5829064A" w14:textId="68CC0F95" w:rsidR="00FB5B00" w:rsidRPr="00E57C8F" w:rsidRDefault="000A5920" w:rsidP="00FB5B00">
      <w:pPr>
        <w:pStyle w:val="Paragraphedeliste"/>
        <w:numPr>
          <w:ilvl w:val="0"/>
          <w:numId w:val="5"/>
        </w:numPr>
        <w:rPr>
          <w:rFonts w:ascii="Arial" w:hAnsi="Arial" w:cs="Arial"/>
          <w:sz w:val="20"/>
          <w:szCs w:val="20"/>
        </w:rPr>
      </w:pPr>
      <w:proofErr w:type="gramStart"/>
      <w:r w:rsidRPr="00E57C8F">
        <w:rPr>
          <w:rFonts w:ascii="Arial" w:hAnsi="Arial" w:cs="Arial"/>
          <w:sz w:val="20"/>
          <w:szCs w:val="20"/>
        </w:rPr>
        <w:t>c</w:t>
      </w:r>
      <w:r w:rsidR="00FB5B00" w:rsidRPr="00E57C8F">
        <w:rPr>
          <w:rFonts w:ascii="Arial" w:hAnsi="Arial" w:cs="Arial"/>
          <w:sz w:val="20"/>
          <w:szCs w:val="20"/>
        </w:rPr>
        <w:t>onserver</w:t>
      </w:r>
      <w:proofErr w:type="gramEnd"/>
      <w:r w:rsidR="00FB5B00" w:rsidRPr="00E57C8F">
        <w:rPr>
          <w:rFonts w:ascii="Arial" w:hAnsi="Arial" w:cs="Arial"/>
          <w:sz w:val="20"/>
          <w:szCs w:val="20"/>
        </w:rPr>
        <w:t xml:space="preserve"> les preuves de ses compétences (certificat, diplôme, attestation...) en un seul et même endroit sécurisé ;</w:t>
      </w:r>
    </w:p>
    <w:p w14:paraId="38E32C5C" w14:textId="53C64FAA" w:rsidR="00FB5B00" w:rsidRPr="00E57C8F" w:rsidRDefault="000A5920" w:rsidP="00FB5B00">
      <w:pPr>
        <w:pStyle w:val="Paragraphedeliste"/>
        <w:numPr>
          <w:ilvl w:val="0"/>
          <w:numId w:val="5"/>
        </w:numPr>
        <w:rPr>
          <w:rFonts w:ascii="Arial" w:hAnsi="Arial" w:cs="Arial"/>
          <w:sz w:val="20"/>
          <w:szCs w:val="20"/>
        </w:rPr>
      </w:pPr>
      <w:proofErr w:type="gramStart"/>
      <w:r w:rsidRPr="00E57C8F">
        <w:rPr>
          <w:rFonts w:ascii="Arial" w:hAnsi="Arial" w:cs="Arial"/>
          <w:sz w:val="20"/>
          <w:szCs w:val="20"/>
        </w:rPr>
        <w:t>r</w:t>
      </w:r>
      <w:r w:rsidR="00FB5B00" w:rsidRPr="00E57C8F">
        <w:rPr>
          <w:rFonts w:ascii="Arial" w:hAnsi="Arial" w:cs="Arial"/>
          <w:sz w:val="20"/>
          <w:szCs w:val="20"/>
        </w:rPr>
        <w:t>ecenser</w:t>
      </w:r>
      <w:proofErr w:type="gramEnd"/>
      <w:r w:rsidR="00FB5B00" w:rsidRPr="00E57C8F">
        <w:rPr>
          <w:rFonts w:ascii="Arial" w:hAnsi="Arial" w:cs="Arial"/>
          <w:sz w:val="20"/>
          <w:szCs w:val="20"/>
        </w:rPr>
        <w:t xml:space="preserve"> les expériences et les compétences acquises tout au long de sa scolarité ;</w:t>
      </w:r>
    </w:p>
    <w:p w14:paraId="7E299957" w14:textId="4A79D575" w:rsidR="00FB5B00" w:rsidRPr="00E57C8F" w:rsidRDefault="000A5920" w:rsidP="00FB5B00">
      <w:pPr>
        <w:pStyle w:val="Paragraphedeliste"/>
        <w:numPr>
          <w:ilvl w:val="0"/>
          <w:numId w:val="5"/>
        </w:numPr>
        <w:rPr>
          <w:rFonts w:ascii="Arial" w:hAnsi="Arial" w:cs="Arial"/>
          <w:sz w:val="20"/>
          <w:szCs w:val="20"/>
        </w:rPr>
      </w:pPr>
      <w:proofErr w:type="gramStart"/>
      <w:r w:rsidRPr="00E57C8F">
        <w:rPr>
          <w:rFonts w:ascii="Arial" w:hAnsi="Arial" w:cs="Arial"/>
          <w:sz w:val="20"/>
          <w:szCs w:val="20"/>
        </w:rPr>
        <w:t>c</w:t>
      </w:r>
      <w:r w:rsidR="00FB5B00" w:rsidRPr="00E57C8F">
        <w:rPr>
          <w:rFonts w:ascii="Arial" w:hAnsi="Arial" w:cs="Arial"/>
          <w:sz w:val="20"/>
          <w:szCs w:val="20"/>
        </w:rPr>
        <w:t>réer</w:t>
      </w:r>
      <w:proofErr w:type="gramEnd"/>
      <w:r w:rsidR="00FB5B00" w:rsidRPr="00E57C8F">
        <w:rPr>
          <w:rFonts w:ascii="Arial" w:hAnsi="Arial" w:cs="Arial"/>
          <w:sz w:val="20"/>
          <w:szCs w:val="20"/>
        </w:rPr>
        <w:t xml:space="preserve"> des CV, des lettres de motivation ;</w:t>
      </w:r>
    </w:p>
    <w:p w14:paraId="4070BCE6" w14:textId="4FE649A3" w:rsidR="00914978" w:rsidRPr="00E57C8F" w:rsidRDefault="000A5920" w:rsidP="00FB5B00">
      <w:pPr>
        <w:pStyle w:val="Paragraphedeliste"/>
        <w:numPr>
          <w:ilvl w:val="0"/>
          <w:numId w:val="5"/>
        </w:numPr>
        <w:rPr>
          <w:rFonts w:ascii="Arial" w:hAnsi="Arial" w:cs="Arial"/>
          <w:sz w:val="20"/>
          <w:szCs w:val="20"/>
          <w:highlight w:val="white"/>
        </w:rPr>
      </w:pPr>
      <w:proofErr w:type="gramStart"/>
      <w:r w:rsidRPr="00E57C8F">
        <w:rPr>
          <w:rFonts w:ascii="Arial" w:hAnsi="Arial" w:cs="Arial"/>
          <w:sz w:val="20"/>
          <w:szCs w:val="20"/>
        </w:rPr>
        <w:t>p</w:t>
      </w:r>
      <w:r w:rsidR="00FB5B00" w:rsidRPr="00E57C8F">
        <w:rPr>
          <w:rFonts w:ascii="Arial" w:hAnsi="Arial" w:cs="Arial"/>
          <w:sz w:val="20"/>
          <w:szCs w:val="20"/>
        </w:rPr>
        <w:t>réparer</w:t>
      </w:r>
      <w:proofErr w:type="gramEnd"/>
      <w:r w:rsidR="00FB5B00" w:rsidRPr="00E57C8F">
        <w:rPr>
          <w:rFonts w:ascii="Arial" w:hAnsi="Arial" w:cs="Arial"/>
          <w:sz w:val="20"/>
          <w:szCs w:val="20"/>
        </w:rPr>
        <w:t xml:space="preserve"> une mobilité de formation ou de stage.</w:t>
      </w:r>
    </w:p>
    <w:p w14:paraId="704709D3" w14:textId="41D1A0E8" w:rsidR="00FB5B00" w:rsidRPr="00E57C8F" w:rsidRDefault="00FB5B00" w:rsidP="00914978">
      <w:pPr>
        <w:rPr>
          <w:rFonts w:ascii="Arial" w:hAnsi="Arial" w:cs="Arial"/>
          <w:sz w:val="20"/>
          <w:szCs w:val="20"/>
        </w:rPr>
      </w:pPr>
    </w:p>
    <w:p w14:paraId="2216BAC0" w14:textId="66CBC858" w:rsidR="00FB5B00" w:rsidRPr="00E57C8F" w:rsidRDefault="00FB5B00" w:rsidP="00914978">
      <w:pPr>
        <w:rPr>
          <w:rFonts w:ascii="Arial" w:hAnsi="Arial" w:cs="Arial"/>
          <w:sz w:val="20"/>
          <w:szCs w:val="20"/>
        </w:rPr>
      </w:pPr>
      <w:r w:rsidRPr="00E57C8F">
        <w:rPr>
          <w:rFonts w:ascii="Arial" w:hAnsi="Arial" w:cs="Arial"/>
          <w:sz w:val="20"/>
          <w:szCs w:val="20"/>
        </w:rPr>
        <w:t>La 1</w:t>
      </w:r>
      <w:r w:rsidRPr="00E57C8F">
        <w:rPr>
          <w:rFonts w:ascii="Arial" w:hAnsi="Arial" w:cs="Arial"/>
          <w:sz w:val="20"/>
          <w:szCs w:val="20"/>
          <w:vertAlign w:val="superscript"/>
        </w:rPr>
        <w:t>re</w:t>
      </w:r>
      <w:r w:rsidR="000A5920" w:rsidRPr="00E57C8F">
        <w:rPr>
          <w:rFonts w:ascii="Arial" w:hAnsi="Arial" w:cs="Arial"/>
          <w:sz w:val="20"/>
          <w:szCs w:val="20"/>
        </w:rPr>
        <w:t xml:space="preserve"> </w:t>
      </w:r>
      <w:r w:rsidRPr="00E57C8F">
        <w:rPr>
          <w:rFonts w:ascii="Arial" w:hAnsi="Arial" w:cs="Arial"/>
          <w:sz w:val="20"/>
          <w:szCs w:val="20"/>
        </w:rPr>
        <w:t xml:space="preserve">étape consiste à créer un compte gratuitement sur la plateforme : </w:t>
      </w:r>
      <w:hyperlink r:id="rId13" w:history="1">
        <w:r w:rsidRPr="00E57C8F">
          <w:rPr>
            <w:rStyle w:val="Lienhypertexte"/>
            <w:rFonts w:ascii="Arial" w:hAnsi="Arial" w:cs="Arial"/>
            <w:sz w:val="16"/>
            <w:szCs w:val="16"/>
          </w:rPr>
          <w:t>https://europa.eu/europass/fr</w:t>
        </w:r>
      </w:hyperlink>
      <w:r w:rsidRPr="00E57C8F">
        <w:rPr>
          <w:rFonts w:ascii="Arial" w:hAnsi="Arial" w:cs="Arial"/>
          <w:sz w:val="20"/>
          <w:szCs w:val="20"/>
        </w:rPr>
        <w:t xml:space="preserve"> </w:t>
      </w:r>
    </w:p>
    <w:p w14:paraId="75CD1922" w14:textId="77777777" w:rsidR="00FB5B00" w:rsidRPr="00E57C8F" w:rsidRDefault="00FB5B00" w:rsidP="00914978">
      <w:pPr>
        <w:rPr>
          <w:rFonts w:ascii="Arial" w:hAnsi="Arial" w:cs="Arial"/>
          <w:sz w:val="20"/>
          <w:szCs w:val="20"/>
        </w:rPr>
      </w:pPr>
    </w:p>
    <w:p w14:paraId="400B9BF8" w14:textId="6668660D" w:rsidR="00914978" w:rsidRPr="00E57C8F" w:rsidRDefault="001F4B7B" w:rsidP="00914978">
      <w:pPr>
        <w:rPr>
          <w:rFonts w:ascii="Arial" w:hAnsi="Arial" w:cs="Arial"/>
          <w:sz w:val="20"/>
          <w:szCs w:val="20"/>
        </w:rPr>
      </w:pPr>
      <w:r w:rsidRPr="00E57C8F">
        <w:rPr>
          <w:rFonts w:ascii="Arial" w:hAnsi="Arial" w:cs="Arial"/>
          <w:sz w:val="20"/>
          <w:szCs w:val="20"/>
        </w:rPr>
        <w:t xml:space="preserve">Diffuser la vidéo sur Europass disponible sur la page de </w:t>
      </w:r>
      <w:hyperlink r:id="rId14" w:history="1">
        <w:r w:rsidRPr="00E57C8F">
          <w:rPr>
            <w:rStyle w:val="Lienhypertexte"/>
            <w:rFonts w:ascii="Arial" w:hAnsi="Arial" w:cs="Arial"/>
            <w:sz w:val="16"/>
            <w:szCs w:val="16"/>
          </w:rPr>
          <w:t>l’Agence Erasmus+</w:t>
        </w:r>
      </w:hyperlink>
      <w:r w:rsidRPr="00E57C8F">
        <w:rPr>
          <w:rFonts w:ascii="Arial" w:hAnsi="Arial" w:cs="Arial"/>
          <w:sz w:val="20"/>
          <w:szCs w:val="20"/>
        </w:rPr>
        <w:t>.</w:t>
      </w:r>
    </w:p>
    <w:p w14:paraId="4E1FFB88" w14:textId="77777777" w:rsidR="00FB5B00" w:rsidRPr="00E57C8F" w:rsidRDefault="00FB5B00" w:rsidP="00914978">
      <w:pPr>
        <w:rPr>
          <w:rFonts w:ascii="Arial" w:hAnsi="Arial" w:cs="Arial"/>
          <w:sz w:val="20"/>
          <w:szCs w:val="20"/>
        </w:rPr>
      </w:pPr>
    </w:p>
    <w:p w14:paraId="4E4F5487" w14:textId="77777777" w:rsidR="001F4B7B" w:rsidRPr="00E57C8F" w:rsidRDefault="001F4B7B" w:rsidP="00914978">
      <w:pPr>
        <w:rPr>
          <w:rFonts w:ascii="Arial" w:hAnsi="Arial" w:cs="Arial"/>
          <w:sz w:val="20"/>
          <w:szCs w:val="20"/>
          <w:highlight w:val="white"/>
        </w:rPr>
      </w:pPr>
    </w:p>
    <w:p w14:paraId="103B9202" w14:textId="77777777" w:rsidR="00FA12C3" w:rsidRPr="00E57C8F" w:rsidRDefault="00FA12C3" w:rsidP="00FA12C3">
      <w:pPr>
        <w:spacing w:line="360" w:lineRule="auto"/>
        <w:rPr>
          <w:rFonts w:ascii="Arial" w:hAnsi="Arial" w:cs="Arial"/>
          <w:bCs/>
          <w:i/>
          <w:iCs/>
          <w:sz w:val="20"/>
          <w:szCs w:val="20"/>
        </w:rPr>
      </w:pPr>
      <w:r w:rsidRPr="00E57C8F">
        <w:rPr>
          <w:rFonts w:ascii="Arial" w:hAnsi="Arial" w:cs="Arial"/>
          <w:bCs/>
          <w:i/>
          <w:iCs/>
          <w:sz w:val="20"/>
          <w:szCs w:val="20"/>
          <w:u w:val="single"/>
        </w:rPr>
        <w:t>Informations pour l’enseignant</w:t>
      </w:r>
      <w:r w:rsidRPr="00E57C8F">
        <w:rPr>
          <w:rFonts w:ascii="Arial" w:hAnsi="Arial" w:cs="Arial"/>
          <w:bCs/>
          <w:i/>
          <w:iCs/>
          <w:sz w:val="20"/>
          <w:szCs w:val="20"/>
        </w:rPr>
        <w:t> : Le projet de mobilité peut également permettre d’organiser des missions d’enseignement, des périodes de formation ou d’observation de pratiques professionnelles en Europe pour :</w:t>
      </w:r>
    </w:p>
    <w:p w14:paraId="585D2147" w14:textId="77777777" w:rsidR="00FA12C3" w:rsidRPr="00E57C8F" w:rsidRDefault="00FA12C3" w:rsidP="00FA12C3">
      <w:pPr>
        <w:pStyle w:val="Paragraphedeliste"/>
        <w:numPr>
          <w:ilvl w:val="0"/>
          <w:numId w:val="3"/>
        </w:numPr>
        <w:spacing w:line="360" w:lineRule="auto"/>
        <w:rPr>
          <w:rFonts w:ascii="Arial" w:hAnsi="Arial" w:cs="Arial"/>
          <w:bCs/>
          <w:i/>
          <w:iCs/>
          <w:sz w:val="20"/>
          <w:szCs w:val="20"/>
        </w:rPr>
      </w:pPr>
      <w:proofErr w:type="gramStart"/>
      <w:r w:rsidRPr="00E57C8F">
        <w:rPr>
          <w:rFonts w:ascii="Arial" w:hAnsi="Arial" w:cs="Arial"/>
          <w:bCs/>
          <w:i/>
          <w:iCs/>
          <w:sz w:val="20"/>
          <w:szCs w:val="20"/>
        </w:rPr>
        <w:t>les</w:t>
      </w:r>
      <w:proofErr w:type="gramEnd"/>
      <w:r w:rsidRPr="00E57C8F">
        <w:rPr>
          <w:rFonts w:ascii="Arial" w:hAnsi="Arial" w:cs="Arial"/>
          <w:bCs/>
          <w:i/>
          <w:iCs/>
          <w:sz w:val="20"/>
          <w:szCs w:val="20"/>
        </w:rPr>
        <w:t xml:space="preserve"> enseignants, formateurs, éducateurs ;</w:t>
      </w:r>
    </w:p>
    <w:p w14:paraId="07D296BC" w14:textId="77777777" w:rsidR="00FA12C3" w:rsidRPr="00E57C8F" w:rsidRDefault="00FA12C3" w:rsidP="00FA12C3">
      <w:pPr>
        <w:pStyle w:val="Paragraphedeliste"/>
        <w:numPr>
          <w:ilvl w:val="0"/>
          <w:numId w:val="3"/>
        </w:numPr>
        <w:spacing w:line="360" w:lineRule="auto"/>
        <w:rPr>
          <w:rFonts w:ascii="Arial" w:hAnsi="Arial" w:cs="Arial"/>
          <w:bCs/>
          <w:i/>
          <w:iCs/>
          <w:sz w:val="20"/>
          <w:szCs w:val="20"/>
        </w:rPr>
      </w:pPr>
      <w:proofErr w:type="gramStart"/>
      <w:r w:rsidRPr="00E57C8F">
        <w:rPr>
          <w:rFonts w:ascii="Arial" w:hAnsi="Arial" w:cs="Arial"/>
          <w:bCs/>
          <w:i/>
          <w:iCs/>
          <w:sz w:val="20"/>
          <w:szCs w:val="20"/>
        </w:rPr>
        <w:t>les</w:t>
      </w:r>
      <w:proofErr w:type="gramEnd"/>
      <w:r w:rsidRPr="00E57C8F">
        <w:rPr>
          <w:rFonts w:ascii="Arial" w:hAnsi="Arial" w:cs="Arial"/>
          <w:bCs/>
          <w:i/>
          <w:iCs/>
          <w:sz w:val="20"/>
          <w:szCs w:val="20"/>
        </w:rPr>
        <w:t xml:space="preserve"> chefs d’établissements ;</w:t>
      </w:r>
    </w:p>
    <w:p w14:paraId="34ED5A07" w14:textId="77777777" w:rsidR="00FA12C3" w:rsidRPr="00E57C8F" w:rsidRDefault="00FA12C3" w:rsidP="00FA12C3">
      <w:pPr>
        <w:pStyle w:val="Paragraphedeliste"/>
        <w:numPr>
          <w:ilvl w:val="0"/>
          <w:numId w:val="3"/>
        </w:numPr>
        <w:spacing w:line="360" w:lineRule="auto"/>
        <w:rPr>
          <w:rFonts w:ascii="Arial" w:hAnsi="Arial" w:cs="Arial"/>
          <w:bCs/>
          <w:i/>
          <w:iCs/>
          <w:sz w:val="20"/>
          <w:szCs w:val="20"/>
        </w:rPr>
      </w:pPr>
      <w:proofErr w:type="gramStart"/>
      <w:r w:rsidRPr="00E57C8F">
        <w:rPr>
          <w:rFonts w:ascii="Arial" w:hAnsi="Arial" w:cs="Arial"/>
          <w:bCs/>
          <w:i/>
          <w:iCs/>
          <w:sz w:val="20"/>
          <w:szCs w:val="20"/>
        </w:rPr>
        <w:t>les</w:t>
      </w:r>
      <w:proofErr w:type="gramEnd"/>
      <w:r w:rsidRPr="00E57C8F">
        <w:rPr>
          <w:rFonts w:ascii="Arial" w:hAnsi="Arial" w:cs="Arial"/>
          <w:bCs/>
          <w:i/>
          <w:iCs/>
          <w:sz w:val="20"/>
          <w:szCs w:val="20"/>
        </w:rPr>
        <w:t xml:space="preserve"> personnels administratifs ou techniques d’établissement/organisme d’éducation ou de formation ;</w:t>
      </w:r>
    </w:p>
    <w:p w14:paraId="10A38D12" w14:textId="77777777" w:rsidR="00FA12C3" w:rsidRPr="00E57C8F" w:rsidRDefault="00FA12C3" w:rsidP="00FA12C3">
      <w:pPr>
        <w:pStyle w:val="Paragraphedeliste"/>
        <w:numPr>
          <w:ilvl w:val="0"/>
          <w:numId w:val="3"/>
        </w:numPr>
        <w:spacing w:line="360" w:lineRule="auto"/>
        <w:rPr>
          <w:rFonts w:ascii="Arial" w:hAnsi="Arial" w:cs="Arial"/>
          <w:bCs/>
          <w:i/>
          <w:iCs/>
          <w:sz w:val="20"/>
          <w:szCs w:val="20"/>
        </w:rPr>
      </w:pPr>
      <w:proofErr w:type="gramStart"/>
      <w:r w:rsidRPr="00E57C8F">
        <w:rPr>
          <w:rFonts w:ascii="Arial" w:hAnsi="Arial" w:cs="Arial"/>
          <w:bCs/>
          <w:i/>
          <w:iCs/>
          <w:sz w:val="20"/>
          <w:szCs w:val="20"/>
        </w:rPr>
        <w:t>les</w:t>
      </w:r>
      <w:proofErr w:type="gramEnd"/>
      <w:r w:rsidRPr="00E57C8F">
        <w:rPr>
          <w:rFonts w:ascii="Arial" w:hAnsi="Arial" w:cs="Arial"/>
          <w:bCs/>
          <w:i/>
          <w:iCs/>
          <w:sz w:val="20"/>
          <w:szCs w:val="20"/>
        </w:rPr>
        <w:t xml:space="preserve"> professionnels de la petite enfance ;</w:t>
      </w:r>
    </w:p>
    <w:p w14:paraId="6D67ACCD" w14:textId="32D1BE9F" w:rsidR="00FA12C3" w:rsidRPr="008E4A4E" w:rsidRDefault="00FA12C3" w:rsidP="00FA12C3">
      <w:pPr>
        <w:pStyle w:val="Paragraphedeliste"/>
        <w:numPr>
          <w:ilvl w:val="0"/>
          <w:numId w:val="3"/>
        </w:numPr>
        <w:spacing w:line="360" w:lineRule="auto"/>
        <w:rPr>
          <w:rFonts w:ascii="Arial" w:hAnsi="Arial" w:cs="Arial"/>
          <w:bCs/>
          <w:i/>
          <w:iCs/>
          <w:sz w:val="22"/>
          <w:szCs w:val="22"/>
        </w:rPr>
      </w:pPr>
      <w:proofErr w:type="gramStart"/>
      <w:r w:rsidRPr="00E57C8F">
        <w:rPr>
          <w:rFonts w:ascii="Arial" w:hAnsi="Arial" w:cs="Arial"/>
          <w:bCs/>
          <w:i/>
          <w:iCs/>
          <w:sz w:val="20"/>
          <w:szCs w:val="20"/>
        </w:rPr>
        <w:t>les</w:t>
      </w:r>
      <w:proofErr w:type="gramEnd"/>
      <w:r w:rsidRPr="00E57C8F">
        <w:rPr>
          <w:rFonts w:ascii="Arial" w:hAnsi="Arial" w:cs="Arial"/>
          <w:bCs/>
          <w:i/>
          <w:iCs/>
          <w:sz w:val="20"/>
          <w:szCs w:val="20"/>
        </w:rPr>
        <w:t xml:space="preserve"> tuteurs et maîtres d’apprentissage en entreprises</w:t>
      </w:r>
      <w:r w:rsidR="000A5920" w:rsidRPr="00E57C8F">
        <w:rPr>
          <w:rFonts w:ascii="Arial" w:hAnsi="Arial" w:cs="Arial"/>
          <w:bCs/>
          <w:i/>
          <w:iCs/>
          <w:sz w:val="20"/>
          <w:szCs w:val="20"/>
        </w:rPr>
        <w:t>.</w:t>
      </w:r>
    </w:p>
    <w:p w14:paraId="33CC562D" w14:textId="77777777" w:rsidR="00914978" w:rsidRPr="00C34FFB" w:rsidRDefault="00914978" w:rsidP="00914978">
      <w:pPr>
        <w:rPr>
          <w:rFonts w:ascii="Arial" w:hAnsi="Arial" w:cs="Arial"/>
          <w:sz w:val="22"/>
          <w:szCs w:val="22"/>
        </w:rPr>
      </w:pPr>
    </w:p>
    <w:p w14:paraId="2D0760F4" w14:textId="56220AC8" w:rsidR="00000000" w:rsidRPr="00A95175" w:rsidRDefault="00A95175" w:rsidP="00A95175">
      <w:pPr>
        <w:spacing w:line="360" w:lineRule="auto"/>
        <w:rPr>
          <w:rFonts w:ascii="Arial" w:hAnsi="Arial" w:cs="Arial"/>
          <w:sz w:val="22"/>
          <w:szCs w:val="22"/>
        </w:rPr>
      </w:pPr>
      <w:r w:rsidRPr="00A95175">
        <w:rPr>
          <w:rFonts w:ascii="Arial" w:hAnsi="Arial" w:cs="Arial"/>
          <w:sz w:val="22"/>
          <w:szCs w:val="22"/>
        </w:rPr>
        <w:t xml:space="preserve"> </w:t>
      </w:r>
    </w:p>
    <w:sectPr w:rsidR="00DC58B8" w:rsidRPr="00A95175" w:rsidSect="00286E4D">
      <w:headerReference w:type="even" r:id="rId15"/>
      <w:headerReference w:type="default" r:id="rId16"/>
      <w:footerReference w:type="default" r:id="rId17"/>
      <w:headerReference w:type="first" r:id="rId1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82A4" w14:textId="77777777" w:rsidR="008E09B1" w:rsidRDefault="008E09B1">
      <w:r>
        <w:separator/>
      </w:r>
    </w:p>
  </w:endnote>
  <w:endnote w:type="continuationSeparator" w:id="0">
    <w:p w14:paraId="11FF2420" w14:textId="77777777" w:rsidR="008E09B1" w:rsidRDefault="008E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92C1" w14:textId="59004240" w:rsidR="00000000" w:rsidRDefault="00E57C8F">
    <w:pPr>
      <w:pStyle w:val="Pieddepage"/>
    </w:pPr>
    <w:r>
      <w:rPr>
        <w:noProof/>
      </w:rPr>
      <w:drawing>
        <wp:anchor distT="0" distB="0" distL="114300" distR="114300" simplePos="0" relativeHeight="251662848" behindDoc="0" locked="1" layoutInCell="1" allowOverlap="1" wp14:anchorId="79FA8802" wp14:editId="1B40B11C">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7736" w14:textId="77777777" w:rsidR="008E09B1" w:rsidRDefault="008E09B1">
      <w:r>
        <w:separator/>
      </w:r>
    </w:p>
  </w:footnote>
  <w:footnote w:type="continuationSeparator" w:id="0">
    <w:p w14:paraId="2EA9944F" w14:textId="77777777" w:rsidR="008E09B1" w:rsidRDefault="008E0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319D" w14:textId="77777777" w:rsidR="00000000" w:rsidRDefault="00000000">
    <w:pPr>
      <w:pStyle w:val="En-tte"/>
    </w:pPr>
    <w:r>
      <w:rPr>
        <w:noProof/>
      </w:rPr>
      <w:pict w14:anchorId="0773E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5" o:spid="_x0000_s1026" type="#_x0000_t75" alt="" style="position:absolute;margin-left:0;margin-top:0;width:595.65pt;height:841.9pt;z-index:-251659776;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C673" w14:textId="2D4906A9" w:rsidR="00000000" w:rsidRDefault="00E57C8F">
    <w:pPr>
      <w:pStyle w:val="En-tte"/>
    </w:pPr>
    <w:r>
      <w:rPr>
        <w:noProof/>
      </w:rPr>
      <w:drawing>
        <wp:anchor distT="0" distB="0" distL="114300" distR="114300" simplePos="0" relativeHeight="251660800" behindDoc="0" locked="1" layoutInCell="1" allowOverlap="1" wp14:anchorId="659155B0" wp14:editId="1391280B">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1DEF1" w14:textId="77777777" w:rsidR="00000000" w:rsidRDefault="00000000">
    <w:pPr>
      <w:pStyle w:val="En-tte"/>
    </w:pPr>
    <w:r>
      <w:rPr>
        <w:noProof/>
      </w:rPr>
      <w:pict w14:anchorId="6696B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4" o:spid="_x0000_s1025" type="#_x0000_t75" alt="" style="position:absolute;margin-left:0;margin-top:0;width:595.65pt;height:841.9pt;z-index:-251657728;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613DA"/>
    <w:multiLevelType w:val="hybridMultilevel"/>
    <w:tmpl w:val="61742B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5E94005"/>
    <w:multiLevelType w:val="hybridMultilevel"/>
    <w:tmpl w:val="CC461E3E"/>
    <w:lvl w:ilvl="0" w:tplc="D2E8847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F246AB"/>
    <w:multiLevelType w:val="hybridMultilevel"/>
    <w:tmpl w:val="B9F2ED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C095612"/>
    <w:multiLevelType w:val="hybridMultilevel"/>
    <w:tmpl w:val="4CA278E6"/>
    <w:lvl w:ilvl="0" w:tplc="03E2663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F6E30F3"/>
    <w:multiLevelType w:val="hybridMultilevel"/>
    <w:tmpl w:val="BAB8C1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31197671">
    <w:abstractNumId w:val="3"/>
  </w:num>
  <w:num w:numId="2" w16cid:durableId="1148404509">
    <w:abstractNumId w:val="0"/>
  </w:num>
  <w:num w:numId="3" w16cid:durableId="266281008">
    <w:abstractNumId w:val="2"/>
  </w:num>
  <w:num w:numId="4" w16cid:durableId="270667125">
    <w:abstractNumId w:val="4"/>
  </w:num>
  <w:num w:numId="5" w16cid:durableId="8462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978"/>
    <w:rsid w:val="00090F70"/>
    <w:rsid w:val="000A5920"/>
    <w:rsid w:val="00110E2C"/>
    <w:rsid w:val="001B12DD"/>
    <w:rsid w:val="001F4B7B"/>
    <w:rsid w:val="002229FD"/>
    <w:rsid w:val="00282D30"/>
    <w:rsid w:val="002832DB"/>
    <w:rsid w:val="002B2A42"/>
    <w:rsid w:val="003169A6"/>
    <w:rsid w:val="00382937"/>
    <w:rsid w:val="003E548D"/>
    <w:rsid w:val="003F02BA"/>
    <w:rsid w:val="004C2F8E"/>
    <w:rsid w:val="004D692A"/>
    <w:rsid w:val="00507B35"/>
    <w:rsid w:val="00514D5B"/>
    <w:rsid w:val="007A07D6"/>
    <w:rsid w:val="007E4B82"/>
    <w:rsid w:val="008344A6"/>
    <w:rsid w:val="008E09B1"/>
    <w:rsid w:val="00914978"/>
    <w:rsid w:val="00995DE0"/>
    <w:rsid w:val="00A95175"/>
    <w:rsid w:val="00BB6114"/>
    <w:rsid w:val="00C31447"/>
    <w:rsid w:val="00C4044A"/>
    <w:rsid w:val="00C4739D"/>
    <w:rsid w:val="00C56C4E"/>
    <w:rsid w:val="00CC6316"/>
    <w:rsid w:val="00E33125"/>
    <w:rsid w:val="00E57C8F"/>
    <w:rsid w:val="00EC3F3D"/>
    <w:rsid w:val="00FA12C3"/>
    <w:rsid w:val="00FB5B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A7222"/>
  <w15:chartTrackingRefBased/>
  <w15:docId w15:val="{44559502-2E57-4671-96DF-DFDB5E71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978"/>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14978"/>
    <w:rPr>
      <w:color w:val="0000FF"/>
      <w:u w:val="single"/>
    </w:rPr>
  </w:style>
  <w:style w:type="paragraph" w:styleId="En-tte">
    <w:name w:val="header"/>
    <w:basedOn w:val="Normal"/>
    <w:link w:val="En-tteCar"/>
    <w:uiPriority w:val="99"/>
    <w:unhideWhenUsed/>
    <w:rsid w:val="00914978"/>
    <w:pPr>
      <w:tabs>
        <w:tab w:val="center" w:pos="4536"/>
        <w:tab w:val="right" w:pos="9072"/>
      </w:tabs>
    </w:pPr>
  </w:style>
  <w:style w:type="character" w:customStyle="1" w:styleId="En-tteCar">
    <w:name w:val="En-tête Car"/>
    <w:basedOn w:val="Policepardfaut"/>
    <w:link w:val="En-tte"/>
    <w:uiPriority w:val="99"/>
    <w:rsid w:val="00914978"/>
    <w:rPr>
      <w:sz w:val="24"/>
      <w:szCs w:val="24"/>
    </w:rPr>
  </w:style>
  <w:style w:type="paragraph" w:styleId="Pieddepage">
    <w:name w:val="footer"/>
    <w:basedOn w:val="Normal"/>
    <w:link w:val="PieddepageCar"/>
    <w:uiPriority w:val="99"/>
    <w:unhideWhenUsed/>
    <w:rsid w:val="00914978"/>
    <w:pPr>
      <w:tabs>
        <w:tab w:val="center" w:pos="4536"/>
        <w:tab w:val="right" w:pos="9072"/>
      </w:tabs>
    </w:pPr>
  </w:style>
  <w:style w:type="character" w:customStyle="1" w:styleId="PieddepageCar">
    <w:name w:val="Pied de page Car"/>
    <w:basedOn w:val="Policepardfaut"/>
    <w:link w:val="Pieddepage"/>
    <w:uiPriority w:val="99"/>
    <w:rsid w:val="00914978"/>
    <w:rPr>
      <w:sz w:val="24"/>
      <w:szCs w:val="24"/>
    </w:rPr>
  </w:style>
  <w:style w:type="table" w:styleId="Grilledutableau">
    <w:name w:val="Table Grid"/>
    <w:basedOn w:val="TableauNormal"/>
    <w:uiPriority w:val="39"/>
    <w:unhideWhenUsed/>
    <w:rsid w:val="0091497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14978"/>
    <w:pPr>
      <w:ind w:left="720"/>
      <w:contextualSpacing/>
    </w:pPr>
  </w:style>
  <w:style w:type="character" w:styleId="Lienhypertextesuivivisit">
    <w:name w:val="FollowedHyperlink"/>
    <w:basedOn w:val="Policepardfaut"/>
    <w:uiPriority w:val="99"/>
    <w:semiHidden/>
    <w:unhideWhenUsed/>
    <w:rsid w:val="00C4739D"/>
    <w:rPr>
      <w:color w:val="954F72" w:themeColor="followedHyperlink"/>
      <w:u w:val="single"/>
    </w:rPr>
  </w:style>
  <w:style w:type="character" w:styleId="lev">
    <w:name w:val="Strong"/>
    <w:basedOn w:val="Policepardfaut"/>
    <w:uiPriority w:val="22"/>
    <w:qFormat/>
    <w:rsid w:val="00A95175"/>
    <w:rPr>
      <w:b/>
      <w:bCs/>
    </w:rPr>
  </w:style>
  <w:style w:type="character" w:styleId="Mentionnonrsolue">
    <w:name w:val="Unresolved Mention"/>
    <w:basedOn w:val="Policepardfaut"/>
    <w:uiPriority w:val="99"/>
    <w:semiHidden/>
    <w:unhideWhenUsed/>
    <w:rsid w:val="00CC6316"/>
    <w:rPr>
      <w:color w:val="605E5C"/>
      <w:shd w:val="clear" w:color="auto" w:fill="E1DFDD"/>
    </w:rPr>
  </w:style>
  <w:style w:type="character" w:styleId="Accentuation">
    <w:name w:val="Emphasis"/>
    <w:basedOn w:val="Policepardfaut"/>
    <w:uiPriority w:val="20"/>
    <w:qFormat/>
    <w:rsid w:val="00CC63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opa.eu/europass/fr"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gence.erasmusplus.fr/projets/la-mobilite-pour-valoriser-des-filieres-professionnel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uroguidance-france.org/coup-de-projecteur-sur-le-programme-erasmu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education.gouv.fr/le-programme-erasmus-989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gence.erasmusplus.fr/programme-erasmus/outils/europass/europass-la-plateforme-de-gestion-des-competences-et-des-carriere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19860-2D1A-4007-86EB-9BFC61F0A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B6E7DE-D20B-4024-9218-41EADF45FC2B}">
  <ds:schemaRefs>
    <ds:schemaRef ds:uri="http://schemas.microsoft.com/sharepoint/v3/contenttype/forms"/>
  </ds:schemaRefs>
</ds:datastoreItem>
</file>

<file path=customXml/itemProps3.xml><?xml version="1.0" encoding="utf-8"?>
<ds:datastoreItem xmlns:ds="http://schemas.openxmlformats.org/officeDocument/2006/customXml" ds:itemID="{C0A870F6-0394-4151-B878-D25DF496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3585</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LECEFEL Nathalie</dc:creator>
  <cp:keywords/>
  <dc:description/>
  <cp:lastModifiedBy>BRAGANCA Théo</cp:lastModifiedBy>
  <cp:revision>3</cp:revision>
  <dcterms:created xsi:type="dcterms:W3CDTF">2022-02-08T17:41:00Z</dcterms:created>
  <dcterms:modified xsi:type="dcterms:W3CDTF">2023-08-25T12:33:00Z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