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7DA38" w14:textId="59381CA4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>Séquence</w:t>
      </w:r>
      <w:r w:rsidR="00AB7028">
        <w:rPr>
          <w:rFonts w:eastAsia="Calibri" w:cs="Arial"/>
          <w:sz w:val="22"/>
          <w:lang w:val="fr-FR"/>
        </w:rPr>
        <w:t> </w:t>
      </w:r>
      <w:r w:rsidRPr="00F94522">
        <w:rPr>
          <w:rFonts w:eastAsia="Calibri" w:cs="Arial"/>
          <w:sz w:val="22"/>
          <w:lang w:val="fr-FR"/>
        </w:rPr>
        <w:t xml:space="preserve">: Rechercher son stage en lycée pro – </w:t>
      </w:r>
      <w:r w:rsidR="00BA1A59">
        <w:rPr>
          <w:rFonts w:eastAsia="Calibri" w:cs="Arial"/>
          <w:sz w:val="22"/>
          <w:lang w:val="fr-FR"/>
        </w:rPr>
        <w:t>1</w:t>
      </w:r>
      <w:r w:rsidR="00BA1A59" w:rsidRPr="00BA1A59">
        <w:rPr>
          <w:rFonts w:eastAsia="Calibri" w:cs="Arial"/>
          <w:sz w:val="22"/>
          <w:vertAlign w:val="superscript"/>
          <w:lang w:val="fr-FR"/>
        </w:rPr>
        <w:t>re</w:t>
      </w:r>
      <w:r w:rsidRPr="00F94522">
        <w:rPr>
          <w:rFonts w:eastAsia="Calibri" w:cs="Arial"/>
          <w:sz w:val="22"/>
          <w:lang w:val="fr-FR"/>
        </w:rPr>
        <w:t xml:space="preserve"> Pro</w:t>
      </w:r>
    </w:p>
    <w:p w14:paraId="2C3B7594" w14:textId="1C01B010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>Séance</w:t>
      </w:r>
      <w:r w:rsidR="00AB7028">
        <w:rPr>
          <w:rFonts w:eastAsia="Calibri" w:cs="Arial"/>
          <w:sz w:val="22"/>
          <w:lang w:val="fr-FR"/>
        </w:rPr>
        <w:t> </w:t>
      </w:r>
      <w:r w:rsidRPr="00F94522">
        <w:rPr>
          <w:rFonts w:eastAsia="Calibri" w:cs="Arial"/>
          <w:sz w:val="22"/>
          <w:lang w:val="fr-FR"/>
        </w:rPr>
        <w:t>: Comment rechercher votre stage ?</w:t>
      </w:r>
    </w:p>
    <w:p w14:paraId="001A8370" w14:textId="123DA488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</w:p>
    <w:p w14:paraId="14311CE8" w14:textId="77777777" w:rsidR="00F94522" w:rsidRPr="00F94522" w:rsidRDefault="00F94522" w:rsidP="00F94522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3B2EB31F" w14:textId="77777777" w:rsidR="00F94522" w:rsidRPr="00F94522" w:rsidRDefault="00F94522" w:rsidP="00F94522">
      <w:pPr>
        <w:widowControl/>
        <w:autoSpaceDE/>
        <w:autoSpaceDN/>
        <w:jc w:val="center"/>
        <w:rPr>
          <w:rFonts w:eastAsia="Calibri" w:cs="Arial"/>
          <w:b/>
          <w:bCs/>
          <w:color w:val="5B9BD5"/>
          <w:sz w:val="28"/>
          <w:szCs w:val="28"/>
          <w:lang w:val="fr-FR"/>
        </w:rPr>
      </w:pPr>
      <w:r w:rsidRPr="00F94522">
        <w:rPr>
          <w:rFonts w:eastAsia="Calibri" w:cs="Arial"/>
          <w:b/>
          <w:bCs/>
          <w:color w:val="5B9BD5"/>
          <w:sz w:val="28"/>
          <w:szCs w:val="28"/>
          <w:lang w:val="fr-FR"/>
        </w:rPr>
        <w:t>PFMP*, assiduité et gratification - Corrigé</w:t>
      </w:r>
    </w:p>
    <w:p w14:paraId="099A6F02" w14:textId="5A479097" w:rsidR="00F94522" w:rsidRPr="00F94522" w:rsidRDefault="00E804EC" w:rsidP="00F94522">
      <w:pPr>
        <w:widowControl/>
        <w:autoSpaceDE/>
        <w:autoSpaceDN/>
        <w:jc w:val="center"/>
        <w:rPr>
          <w:rFonts w:eastAsia="Calibri" w:cs="Arial"/>
          <w:color w:val="5B9BD5"/>
          <w:sz w:val="22"/>
          <w:lang w:val="fr-FR"/>
        </w:rPr>
      </w:pPr>
      <w:r>
        <w:rPr>
          <w:rFonts w:eastAsia="Calibri" w:cs="Arial"/>
          <w:color w:val="5B9BD5"/>
          <w:sz w:val="22"/>
          <w:lang w:val="fr-FR"/>
        </w:rPr>
        <w:t>(</w:t>
      </w:r>
      <w:r w:rsidR="00F94522" w:rsidRPr="00F94522">
        <w:rPr>
          <w:rFonts w:eastAsia="Calibri" w:cs="Arial"/>
          <w:color w:val="5B9BD5"/>
          <w:sz w:val="22"/>
          <w:lang w:val="fr-FR"/>
        </w:rPr>
        <w:t xml:space="preserve">PFMP : </w:t>
      </w:r>
      <w:bookmarkStart w:id="0" w:name="_Hlk144106251"/>
      <w:r w:rsidR="00F94522" w:rsidRPr="00F94522">
        <w:rPr>
          <w:rFonts w:eastAsia="Calibri" w:cs="Arial"/>
          <w:color w:val="5B9BD5"/>
          <w:sz w:val="22"/>
          <w:lang w:val="fr-FR"/>
        </w:rPr>
        <w:t>périodes de formation en milieu professionnel</w:t>
      </w:r>
      <w:bookmarkEnd w:id="0"/>
    </w:p>
    <w:p w14:paraId="04A15501" w14:textId="77777777" w:rsidR="00F94522" w:rsidRPr="00F94522" w:rsidRDefault="00F94522" w:rsidP="00F94522">
      <w:pPr>
        <w:widowControl/>
        <w:autoSpaceDE/>
        <w:autoSpaceDN/>
        <w:ind w:left="-1418"/>
        <w:jc w:val="center"/>
        <w:rPr>
          <w:rFonts w:eastAsia="Calibri" w:cs="Arial"/>
          <w:sz w:val="24"/>
          <w:szCs w:val="24"/>
          <w:lang w:val="fr-FR"/>
        </w:rPr>
      </w:pPr>
    </w:p>
    <w:p w14:paraId="3C46C076" w14:textId="1469E5E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F94522">
        <w:rPr>
          <w:rFonts w:eastAsia="Calibri" w:cs="Arial"/>
          <w:sz w:val="24"/>
          <w:szCs w:val="24"/>
          <w:lang w:val="fr-FR"/>
        </w:rPr>
        <w:t xml:space="preserve">Bienvenue dans votre classe de </w:t>
      </w:r>
      <w:r w:rsidR="00E804EC">
        <w:rPr>
          <w:rFonts w:eastAsia="Calibri" w:cs="Arial"/>
          <w:sz w:val="24"/>
          <w:szCs w:val="24"/>
          <w:lang w:val="fr-FR"/>
        </w:rPr>
        <w:t>1</w:t>
      </w:r>
      <w:r w:rsidR="00BA1A59" w:rsidRPr="00E804EC">
        <w:rPr>
          <w:rFonts w:eastAsia="Calibri" w:cs="Arial"/>
          <w:sz w:val="24"/>
          <w:szCs w:val="24"/>
          <w:vertAlign w:val="superscript"/>
          <w:lang w:val="fr-FR"/>
        </w:rPr>
        <w:t>re</w:t>
      </w:r>
      <w:r w:rsidRPr="00F94522">
        <w:rPr>
          <w:rFonts w:eastAsia="Calibri" w:cs="Arial"/>
          <w:sz w:val="24"/>
          <w:szCs w:val="24"/>
          <w:lang w:val="fr-FR"/>
        </w:rPr>
        <w:t xml:space="preserve"> bac pro !</w:t>
      </w:r>
    </w:p>
    <w:p w14:paraId="01523215" w14:textId="721A20F4" w:rsidR="00F94522" w:rsidRPr="00F94522" w:rsidRDefault="00E25B36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>
        <w:rPr>
          <w:rFonts w:eastAsia="Calibri" w:cs="Arial"/>
          <w:sz w:val="24"/>
          <w:szCs w:val="24"/>
          <w:lang w:val="fr-FR"/>
        </w:rPr>
        <w:t>Comme vous le savez, v</w:t>
      </w:r>
      <w:r w:rsidR="00F94522" w:rsidRPr="00F94522">
        <w:rPr>
          <w:rFonts w:eastAsia="Calibri" w:cs="Arial"/>
          <w:sz w:val="24"/>
          <w:szCs w:val="24"/>
          <w:lang w:val="fr-FR"/>
        </w:rPr>
        <w:t>otre formation en lycée professionnel comporte des périodes de formation en milieu professionnel (c’est-à-dire, des stages).</w:t>
      </w:r>
    </w:p>
    <w:p w14:paraId="4958007B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50175902" w14:textId="50315CF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b/>
          <w:bCs/>
          <w:sz w:val="24"/>
          <w:szCs w:val="24"/>
          <w:lang w:val="fr-FR"/>
        </w:rPr>
      </w:pPr>
      <w:r w:rsidRPr="00F94522">
        <w:rPr>
          <w:rFonts w:eastAsia="Calibri" w:cs="Arial"/>
          <w:b/>
          <w:bCs/>
          <w:sz w:val="24"/>
          <w:szCs w:val="24"/>
          <w:lang w:val="fr-FR"/>
        </w:rPr>
        <w:t>Avant d’aller plus loin, participez au brainstorming, en répondant aux questions suivantes</w:t>
      </w:r>
      <w:r w:rsidR="00AB7028">
        <w:rPr>
          <w:rFonts w:eastAsia="Calibri" w:cs="Arial"/>
          <w:b/>
          <w:bCs/>
          <w:sz w:val="24"/>
          <w:szCs w:val="24"/>
          <w:lang w:val="fr-FR"/>
        </w:rPr>
        <w:t> </w:t>
      </w:r>
      <w:r w:rsidRPr="00F94522">
        <w:rPr>
          <w:rFonts w:eastAsia="Calibri" w:cs="Arial"/>
          <w:b/>
          <w:bCs/>
          <w:sz w:val="24"/>
          <w:szCs w:val="24"/>
          <w:lang w:val="fr-FR"/>
        </w:rPr>
        <w:t>:</w:t>
      </w:r>
    </w:p>
    <w:p w14:paraId="2ABE7D5E" w14:textId="24E1A99F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1417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604"/>
      </w:tblGrid>
      <w:tr w:rsidR="00F94522" w:rsidRPr="00F94522" w14:paraId="3D4DB725" w14:textId="77777777" w:rsidTr="0045017A">
        <w:tc>
          <w:tcPr>
            <w:tcW w:w="4532" w:type="dxa"/>
          </w:tcPr>
          <w:p w14:paraId="68DC383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B9CED67" w14:textId="77777777" w:rsidR="00BA1A59" w:rsidRPr="00244147" w:rsidRDefault="00BA1A59" w:rsidP="00BA1A59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244147">
              <w:rPr>
                <w:rFonts w:eastAsia="Calibri" w:cs="Arial"/>
                <w:b/>
                <w:bCs/>
                <w:sz w:val="22"/>
                <w:lang w:val="fr-FR"/>
              </w:rPr>
              <w:t>L’année dernière :</w:t>
            </w:r>
          </w:p>
          <w:p w14:paraId="0E4C634F" w14:textId="6475AB83" w:rsidR="00BA1A59" w:rsidRPr="00BA1A59" w:rsidRDefault="00BA1A59" w:rsidP="00BA1A59">
            <w:pPr>
              <w:jc w:val="both"/>
              <w:rPr>
                <w:rFonts w:eastAsia="Calibri" w:cs="Arial"/>
                <w:color w:val="0070C0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</w:t>
            </w:r>
            <w:r w:rsidR="00E804EC">
              <w:rPr>
                <w:rFonts w:eastAsia="Calibri" w:cs="Arial"/>
                <w:sz w:val="22"/>
                <w:lang w:val="fr-FR"/>
              </w:rPr>
              <w:t>A</w:t>
            </w:r>
            <w:r>
              <w:rPr>
                <w:rFonts w:eastAsia="Calibri" w:cs="Arial"/>
                <w:sz w:val="22"/>
                <w:lang w:val="fr-FR"/>
              </w:rPr>
              <w:t xml:space="preserve">vez-vous fait preuve d’assiduité pendant les cours ? </w:t>
            </w:r>
            <w:r>
              <w:rPr>
                <w:rFonts w:eastAsia="Calibri" w:cs="Arial"/>
                <w:color w:val="0070C0"/>
                <w:sz w:val="22"/>
                <w:lang w:val="fr-FR"/>
              </w:rPr>
              <w:t>Réponse libre.</w:t>
            </w:r>
          </w:p>
          <w:p w14:paraId="238A8DD7" w14:textId="77777777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570372B" w14:textId="10C2ADB5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Avez-vous fait preuve d’assiduité pendant les stages</w:t>
            </w:r>
            <w:r w:rsidR="00E804EC">
              <w:rPr>
                <w:rFonts w:eastAsia="Calibri" w:cs="Arial"/>
                <w:sz w:val="22"/>
                <w:lang w:val="fr-FR"/>
              </w:rPr>
              <w:t> </w:t>
            </w:r>
            <w:r>
              <w:rPr>
                <w:rFonts w:eastAsia="Calibri" w:cs="Arial"/>
                <w:sz w:val="22"/>
                <w:lang w:val="fr-FR"/>
              </w:rPr>
              <w:t xml:space="preserve">? </w:t>
            </w:r>
            <w:r>
              <w:rPr>
                <w:rFonts w:eastAsia="Calibri" w:cs="Arial"/>
                <w:color w:val="0070C0"/>
                <w:sz w:val="22"/>
                <w:lang w:val="fr-FR"/>
              </w:rPr>
              <w:t>Réponse libre.</w:t>
            </w:r>
          </w:p>
          <w:p w14:paraId="0D0119BB" w14:textId="77777777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E44DBBE" w14:textId="48D18902" w:rsidR="00BA1A59" w:rsidRDefault="00BA1A59" w:rsidP="00BA1A59">
            <w:pPr>
              <w:jc w:val="both"/>
              <w:rPr>
                <w:rFonts w:eastAsia="Calibri" w:cs="Arial"/>
                <w:sz w:val="22"/>
                <w:lang w:val="fr-FR"/>
              </w:rPr>
            </w:pPr>
            <w:r>
              <w:rPr>
                <w:rFonts w:eastAsia="Calibri" w:cs="Arial"/>
                <w:sz w:val="22"/>
                <w:lang w:val="fr-FR"/>
              </w:rPr>
              <w:t xml:space="preserve">- Avez-vous perçu la gratification dans sa globalité ? </w:t>
            </w:r>
            <w:r>
              <w:rPr>
                <w:rFonts w:eastAsia="Calibri" w:cs="Arial"/>
                <w:color w:val="0070C0"/>
                <w:sz w:val="22"/>
                <w:lang w:val="fr-FR"/>
              </w:rPr>
              <w:t>Réponse libre.</w:t>
            </w:r>
          </w:p>
          <w:p w14:paraId="7019724C" w14:textId="77777777" w:rsidR="00F94522" w:rsidRPr="00F94522" w:rsidRDefault="00F94522" w:rsidP="00BA1A59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236" w:type="dxa"/>
          </w:tcPr>
          <w:p w14:paraId="1B42B7EF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4563" w:type="dxa"/>
          </w:tcPr>
          <w:p w14:paraId="69971C1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651CCCFB" w14:textId="10C857E2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Définissez l’expression</w:t>
            </w:r>
          </w:p>
          <w:p w14:paraId="1CF0AF59" w14:textId="70E03F02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</w:t>
            </w:r>
            <w:proofErr w:type="gramStart"/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gratification</w:t>
            </w:r>
            <w:proofErr w:type="gramEnd"/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 xml:space="preserve"> financière »</w:t>
            </w:r>
            <w:r w:rsidRPr="00F94522">
              <w:rPr>
                <w:rFonts w:eastAsia="Calibri" w:cs="Arial"/>
                <w:sz w:val="22"/>
                <w:lang w:val="fr-FR"/>
              </w:rPr>
              <w:t>, avec vos mots.</w:t>
            </w:r>
          </w:p>
          <w:p w14:paraId="5883ADF7" w14:textId="77777777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Puis, vérifiez sa signification.</w:t>
            </w:r>
          </w:p>
          <w:p w14:paraId="4EB5C541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2E5D375D" w14:textId="77777777" w:rsidR="00F94522" w:rsidRPr="00F94522" w:rsidRDefault="00F94522" w:rsidP="00F94522">
            <w:pPr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236" w:type="dxa"/>
          </w:tcPr>
          <w:p w14:paraId="4921C214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  <w:r w:rsidRPr="00F94522">
              <w:rPr>
                <w:rFonts w:eastAsia="Calibri" w:cs="Arial"/>
                <w:noProof/>
                <w:sz w:val="22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ACF080" wp14:editId="50933D35">
                      <wp:simplePos x="0" y="0"/>
                      <wp:positionH relativeFrom="column">
                        <wp:posOffset>-302455</wp:posOffset>
                      </wp:positionH>
                      <wp:positionV relativeFrom="paragraph">
                        <wp:posOffset>1271475</wp:posOffset>
                      </wp:positionV>
                      <wp:extent cx="558995" cy="168150"/>
                      <wp:effectExtent l="19050" t="19050" r="12700" b="41910"/>
                      <wp:wrapNone/>
                      <wp:docPr id="2030085829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484E80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Flèche : double flèche horizontale 1" o:spid="_x0000_s1026" type="#_x0000_t69" style="position:absolute;margin-left:-23.8pt;margin-top:100.1pt;width:44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AgI9DW4QAAAAoBAAAPAAAAZHJz&#10;L2Rvd25yZXYueG1sTI9NS8NAEIbvgv9hGcFbuzENicRsigoKQpDaetDbNjvmo9nZkN228d87nvQ4&#10;Mw/v+0yxnu0gTjj5zpGCm2UEAql2pqNGwfvuaXELwgdNRg+OUME3eliXlxeFzo070xuetqERHEI+&#10;1wraEMZcSl+3aLVfuhGJb19usjrwODXSTPrM4XaQcRSl0uqOuKHVIz62WB+2R6vg4fOwqlY++9jU&#10;Vbfrn5P+9aXqlbq+mu/vQAScwx8Mv/qsDiU77d2RjBeDgkWSpYwq4JoYBBNJlIDY8yJOM5BlIf+/&#10;UP4AAAD//wMAUEsBAi0AFAAGAAgAAAAhALaDOJL+AAAA4QEAABMAAAAAAAAAAAAAAAAAAAAAAFtD&#10;b250ZW50X1R5cGVzXS54bWxQSwECLQAUAAYACAAAACEAOP0h/9YAAACUAQAACwAAAAAAAAAAAAAA&#10;AAAvAQAAX3JlbHMvLnJlbHNQSwECLQAUAAYACAAAACEA8oDUamsCAAD4BAAADgAAAAAAAAAAAAAA&#10;AAAuAgAAZHJzL2Uyb0RvYy54bWxQSwECLQAUAAYACAAAACEAICPQ1uEAAAAKAQAADwAAAAAAAAAA&#10;AAAAAADFBAAAZHJzL2Rvd25yZXYueG1sUEsFBgAAAAAEAAQA8wAAANMFAAAAAA==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604" w:type="dxa"/>
          </w:tcPr>
          <w:p w14:paraId="2F1F443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5D87FE37" w14:textId="734CA08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 xml:space="preserve">Lisez attentivement la condition suivante : </w:t>
            </w: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 xml:space="preserve">« l’assiduité de l’élève, à l’école comme en entreprise sera prise en compte au moment du versement de la </w:t>
            </w:r>
            <w:r w:rsidR="0045017A" w:rsidRPr="00F94522">
              <w:rPr>
                <w:rFonts w:eastAsia="Calibri" w:cs="Arial"/>
                <w:b/>
                <w:bCs/>
                <w:sz w:val="22"/>
                <w:lang w:val="fr-FR"/>
              </w:rPr>
              <w:t>gratification</w:t>
            </w:r>
            <w:r w:rsidR="00E804EC">
              <w:rPr>
                <w:rFonts w:eastAsia="Calibri" w:cs="Arial"/>
                <w:b/>
                <w:bCs/>
                <w:sz w:val="22"/>
                <w:lang w:val="fr-FR"/>
              </w:rPr>
              <w:t> </w:t>
            </w:r>
            <w:r w:rsidR="0045017A" w:rsidRPr="00F94522">
              <w:rPr>
                <w:rFonts w:eastAsia="Calibri" w:cs="Arial"/>
                <w:b/>
                <w:bCs/>
                <w:sz w:val="22"/>
                <w:lang w:val="fr-FR"/>
              </w:rPr>
              <w:t>»</w:t>
            </w: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.</w:t>
            </w:r>
          </w:p>
          <w:p w14:paraId="45306BD5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Que signifie « assiduité » ?</w:t>
            </w:r>
          </w:p>
          <w:p w14:paraId="6DA59AC6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052F9A51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0E3FB69F" w14:textId="77777777" w:rsidR="00F94522" w:rsidRPr="00F94522" w:rsidRDefault="00F94522" w:rsidP="00F94522">
            <w:pPr>
              <w:rPr>
                <w:rFonts w:eastAsia="Calibri" w:cs="Arial"/>
                <w:sz w:val="24"/>
                <w:lang w:val="fr-FR"/>
              </w:rPr>
            </w:pPr>
          </w:p>
        </w:tc>
      </w:tr>
      <w:tr w:rsidR="00F94522" w:rsidRPr="00E804EC" w14:paraId="39C2DF7E" w14:textId="77777777" w:rsidTr="0045017A">
        <w:tc>
          <w:tcPr>
            <w:tcW w:w="4532" w:type="dxa"/>
          </w:tcPr>
          <w:p w14:paraId="6977E7EC" w14:textId="77777777" w:rsidR="00F94522" w:rsidRPr="00E804EC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</w:p>
          <w:p w14:paraId="4B983663" w14:textId="77777777" w:rsidR="008E6E38" w:rsidRPr="00E804EC" w:rsidRDefault="008E6E38" w:rsidP="008E6E38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  <w:t>D’après vous, quelle est la différence entre les stages de 2</w:t>
            </w:r>
            <w:r w:rsidRPr="00E804EC">
              <w:rPr>
                <w:rFonts w:eastAsia="Calibri" w:cs="Arial"/>
                <w:b/>
                <w:bCs/>
                <w:sz w:val="22"/>
                <w:szCs w:val="22"/>
                <w:vertAlign w:val="superscript"/>
                <w:lang w:val="fr-FR"/>
              </w:rPr>
              <w:t>de</w:t>
            </w:r>
            <w:r w:rsidRPr="00E804EC"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  <w:t xml:space="preserve"> bac pro ou de CAP et ceux que vous allez effectuer cette année ?</w:t>
            </w:r>
          </w:p>
          <w:p w14:paraId="4D3D8C8A" w14:textId="77777777" w:rsidR="008E6E38" w:rsidRPr="00E804EC" w:rsidRDefault="008E6E38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47C6FC1E" w14:textId="30D74A47" w:rsidR="00F94522" w:rsidRPr="00E804EC" w:rsidRDefault="00F94522" w:rsidP="00F94522">
            <w:pPr>
              <w:rPr>
                <w:rFonts w:eastAsia="Calibri" w:cs="Arial"/>
                <w:color w:val="5B9BD5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Les compétences</w:t>
            </w:r>
            <w:r w:rsidR="008E6E38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 attendues, qui progressent selon le niveau scolaire atteint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 : le savoir-être, le savoir, le savoir-faire, le savoir devenir.</w:t>
            </w:r>
          </w:p>
          <w:p w14:paraId="37C2EFAE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6DB0F6F6" w14:textId="552B8321" w:rsidR="00A863A4" w:rsidRPr="00E804EC" w:rsidRDefault="00A863A4" w:rsidP="00A863A4">
            <w:pPr>
              <w:jc w:val="both"/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 xml:space="preserve">Vidéo proposée par </w:t>
            </w:r>
            <w:r w:rsidR="00E804EC"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France Travail</w:t>
            </w:r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 :</w:t>
            </w:r>
          </w:p>
          <w:p w14:paraId="6EC4D48D" w14:textId="568C2F73" w:rsidR="000D77DB" w:rsidRPr="00E804EC" w:rsidRDefault="00270F70" w:rsidP="000D77DB">
            <w:pPr>
              <w:jc w:val="both"/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« </w:t>
            </w:r>
            <w:r w:rsidR="000D77DB"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Les compétences c'est quoi exactement</w:t>
            </w:r>
            <w:r w:rsidR="00E804EC"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 </w:t>
            </w:r>
            <w:r w:rsidR="000D77DB"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? - Une minute pour l'emploi</w:t>
            </w:r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 »</w:t>
            </w:r>
          </w:p>
          <w:p w14:paraId="6A273482" w14:textId="0DDCD8C6" w:rsidR="000D77DB" w:rsidRPr="00E804EC" w:rsidRDefault="000D77DB" w:rsidP="000D77DB">
            <w:pPr>
              <w:jc w:val="both"/>
              <w:rPr>
                <w:rFonts w:eastAsia="Calibri" w:cs="Arial"/>
                <w:color w:val="548DD4" w:themeColor="text2" w:themeTint="99"/>
                <w:sz w:val="22"/>
                <w:szCs w:val="22"/>
                <w:lang w:val="en-GB"/>
              </w:rPr>
            </w:pPr>
            <w:hyperlink r:id="rId10" w:history="1">
              <w:r w:rsidRPr="00E804EC">
                <w:rPr>
                  <w:rStyle w:val="Lienhypertexte"/>
                  <w:rFonts w:eastAsia="Calibri" w:cs="Arial"/>
                  <w:color w:val="548DD4" w:themeColor="text2" w:themeTint="99"/>
                  <w:sz w:val="22"/>
                  <w:szCs w:val="22"/>
                  <w:lang w:val="en-GB"/>
                </w:rPr>
                <w:t>https://www.youtube.com/watch?v=RrJPHxAKoI0</w:t>
              </w:r>
            </w:hyperlink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en-GB"/>
              </w:rPr>
              <w:t xml:space="preserve"> (0’59s)</w:t>
            </w:r>
          </w:p>
          <w:p w14:paraId="3EE5124E" w14:textId="77777777" w:rsidR="00F94522" w:rsidRPr="00E804EC" w:rsidRDefault="00F94522" w:rsidP="00F94522">
            <w:pPr>
              <w:jc w:val="both"/>
              <w:rPr>
                <w:rFonts w:eastAsia="Calibri" w:cs="Arial"/>
                <w:color w:val="548DD4" w:themeColor="text2" w:themeTint="99"/>
                <w:sz w:val="22"/>
                <w:szCs w:val="22"/>
                <w:lang w:val="en-GB"/>
              </w:rPr>
            </w:pPr>
          </w:p>
          <w:p w14:paraId="05D80C6F" w14:textId="56723295" w:rsidR="00412C61" w:rsidRPr="00E804EC" w:rsidRDefault="00412C61" w:rsidP="00F94522">
            <w:pPr>
              <w:jc w:val="both"/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S’appuyer</w:t>
            </w:r>
            <w:r w:rsidR="00B56BA9"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 xml:space="preserve"> sur </w:t>
            </w:r>
            <w:hyperlink r:id="rId11" w:history="1">
              <w:r w:rsidR="00B56BA9" w:rsidRPr="00E804EC">
                <w:rPr>
                  <w:rStyle w:val="Lienhypertexte"/>
                  <w:rFonts w:eastAsia="Calibri" w:cs="Arial"/>
                  <w:color w:val="548DD4" w:themeColor="text2" w:themeTint="99"/>
                  <w:sz w:val="22"/>
                  <w:szCs w:val="22"/>
                  <w:lang w:val="fr-FR"/>
                </w:rPr>
                <w:t>les</w:t>
              </w:r>
              <w:r w:rsidR="00480C34" w:rsidRPr="00E804EC">
                <w:rPr>
                  <w:rStyle w:val="Lienhypertexte"/>
                  <w:rFonts w:eastAsia="Calibri" w:cs="Arial"/>
                  <w:color w:val="548DD4" w:themeColor="text2" w:themeTint="99"/>
                  <w:sz w:val="22"/>
                  <w:szCs w:val="22"/>
                  <w:lang w:val="fr-FR"/>
                </w:rPr>
                <w:t xml:space="preserve"> </w:t>
              </w:r>
              <w:r w:rsidR="00B56BA9" w:rsidRPr="00E804EC">
                <w:rPr>
                  <w:rStyle w:val="Lienhypertexte"/>
                  <w:rFonts w:eastAsia="Calibri" w:cs="Arial"/>
                  <w:color w:val="548DD4" w:themeColor="text2" w:themeTint="99"/>
                  <w:sz w:val="22"/>
                  <w:szCs w:val="22"/>
                  <w:lang w:val="fr-FR"/>
                </w:rPr>
                <w:t>référentiels</w:t>
              </w:r>
            </w:hyperlink>
            <w:r w:rsidR="00B56BA9"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 xml:space="preserve"> </w:t>
            </w:r>
            <w:r w:rsidR="00042692"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et les compétences professionnelles attendues pour chaque formation préparée.</w:t>
            </w:r>
          </w:p>
          <w:p w14:paraId="74FC18E4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</w:tc>
        <w:tc>
          <w:tcPr>
            <w:tcW w:w="236" w:type="dxa"/>
          </w:tcPr>
          <w:p w14:paraId="0653EBE0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</w:tc>
        <w:tc>
          <w:tcPr>
            <w:tcW w:w="4563" w:type="dxa"/>
          </w:tcPr>
          <w:p w14:paraId="5C8CAC64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1BBE6520" w14:textId="77777777" w:rsidR="00F94522" w:rsidRPr="00E804EC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  <w:t>« Gratification financière », ma définition :</w:t>
            </w:r>
          </w:p>
          <w:p w14:paraId="723A4C92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419875F9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10F2B1E5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499F48E6" w14:textId="65DE1B9F" w:rsidR="00F94522" w:rsidRPr="00E804EC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  <w:t>« Gratification financière », définition selon la réforme de 2023 des lycées professionnels :</w:t>
            </w:r>
          </w:p>
          <w:p w14:paraId="229D85EE" w14:textId="7442FE3C" w:rsidR="00F94522" w:rsidRPr="00E804EC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« </w:t>
            </w:r>
            <w:r w:rsid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L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a gratification est une modalité de valorisation de la voie professionnelle, de 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lastRenderedPageBreak/>
              <w:t>l’importance accordée aux temps en entreprise comme temps de formation, ainsi que de la responsabilité du jeune, de</w:t>
            </w:r>
            <w:r w:rsidR="00E804EC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 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l’établissement et de l’entreprise à s’investir dans cette démarche. »</w:t>
            </w:r>
          </w:p>
          <w:p w14:paraId="1027C438" w14:textId="77777777" w:rsidR="00F94522" w:rsidRPr="00E804EC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szCs w:val="22"/>
                <w:lang w:val="fr-FR"/>
              </w:rPr>
            </w:pPr>
          </w:p>
          <w:p w14:paraId="609F5A21" w14:textId="5EDA6220" w:rsidR="00F94522" w:rsidRPr="00E804EC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En </w:t>
            </w:r>
            <w:r w:rsidR="00E804EC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1</w:t>
            </w:r>
            <w:r w:rsidR="007068DB" w:rsidRPr="00E804EC">
              <w:rPr>
                <w:rFonts w:eastAsia="Calibri" w:cs="Arial"/>
                <w:color w:val="5B9BD5"/>
                <w:sz w:val="22"/>
                <w:szCs w:val="22"/>
                <w:vertAlign w:val="superscript"/>
                <w:lang w:val="fr-FR"/>
              </w:rPr>
              <w:t>re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vertAlign w:val="superscript"/>
                <w:lang w:val="fr-FR"/>
              </w:rPr>
              <w:t xml:space="preserve"> 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bac pro, cette gratification, versée par l’État, s’élève à </w:t>
            </w:r>
            <w:r w:rsidR="007068DB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75</w:t>
            </w:r>
            <w:r w:rsidR="00E804EC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 €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 par semaine (soit environ </w:t>
            </w:r>
            <w:r w:rsidR="007068DB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6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00</w:t>
            </w:r>
            <w:r w:rsidR="00E804EC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 €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 au total sur l’année</w:t>
            </w:r>
            <w:r w:rsidR="007068DB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 selon le nombre de semaines de stage effectuées</w:t>
            </w: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), sous la condition d’assiduité au lycée et lors des stages.</w:t>
            </w:r>
          </w:p>
          <w:p w14:paraId="5C519042" w14:textId="77777777" w:rsidR="00F94522" w:rsidRPr="00E804EC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szCs w:val="22"/>
                <w:lang w:val="fr-FR"/>
              </w:rPr>
            </w:pPr>
          </w:p>
          <w:p w14:paraId="40181FE0" w14:textId="77777777" w:rsidR="00F94522" w:rsidRPr="00E804EC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szCs w:val="22"/>
                <w:lang w:val="fr-FR"/>
              </w:rPr>
            </w:pPr>
            <w:bookmarkStart w:id="1" w:name="_Hlk144111003"/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 xml:space="preserve">(Source : </w:t>
            </w:r>
            <w:hyperlink r:id="rId12" w:history="1">
              <w:r w:rsidRPr="00E804EC">
                <w:rPr>
                  <w:rFonts w:eastAsia="Calibri" w:cs="Arial"/>
                  <w:color w:val="548DD4" w:themeColor="text2" w:themeTint="99"/>
                  <w:sz w:val="22"/>
                  <w:szCs w:val="22"/>
                  <w:u w:val="single"/>
                  <w:lang w:val="fr-FR"/>
                </w:rPr>
                <w:t>dossier de presse, page 10</w:t>
              </w:r>
            </w:hyperlink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t>).</w:t>
            </w:r>
          </w:p>
          <w:bookmarkEnd w:id="1"/>
          <w:p w14:paraId="788B9D6D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1F2362A0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</w:tc>
        <w:tc>
          <w:tcPr>
            <w:tcW w:w="236" w:type="dxa"/>
          </w:tcPr>
          <w:p w14:paraId="2B8B49B3" w14:textId="003506C4" w:rsidR="00F94522" w:rsidRPr="00E804EC" w:rsidRDefault="007068DB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noProof/>
                <w:sz w:val="22"/>
                <w:szCs w:val="22"/>
                <w:lang w:val="fr-F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C283C" wp14:editId="5067D097">
                      <wp:simplePos x="0" y="0"/>
                      <wp:positionH relativeFrom="column">
                        <wp:posOffset>-253903</wp:posOffset>
                      </wp:positionH>
                      <wp:positionV relativeFrom="paragraph">
                        <wp:posOffset>433754</wp:posOffset>
                      </wp:positionV>
                      <wp:extent cx="558995" cy="168150"/>
                      <wp:effectExtent l="19050" t="19050" r="12700" b="41910"/>
                      <wp:wrapNone/>
                      <wp:docPr id="457885126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A4978" id="Flèche : double flèche horizontale 1" o:spid="_x0000_s1026" type="#_x0000_t69" style="position:absolute;margin-left:-20pt;margin-top:34.15pt;width:44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C+f1NP4AAAAAgBAAAPAAAAZHJz&#10;L2Rvd25yZXYueG1sTI9PS8NAFMTvgt9heYK3dqMJNY15KSooCKFo24Pettk1f5p9G7LbNn57nyc9&#10;DjPM/CZfTbYXJzP61hHCzTwCYahyuqUaYbd9nqUgfFCkVe/IIHwbD6vi8iJXmXZnejenTagFl5DP&#10;FEITwpBJ6avGWOXnbjDE3pcbrQosx1rqUZ253PbyNooW0qqWeKFRg3lqTHXYHC3C4+chLmN/9/FW&#10;le22e0m69WvZIV5fTQ/3IIKZwl8YfvEZHQpm2rsjaS96hFkS8ZeAsEhjEBxIUtZ7hGWSgixy+f9A&#10;8QMAAP//AwBQSwECLQAUAAYACAAAACEAtoM4kv4AAADhAQAAEwAAAAAAAAAAAAAAAAAAAAAAW0Nv&#10;bnRlbnRfVHlwZXNdLnhtbFBLAQItABQABgAIAAAAIQA4/SH/1gAAAJQBAAALAAAAAAAAAAAAAAAA&#10;AC8BAABfcmVscy8ucmVsc1BLAQItABQABgAIAAAAIQDygNRqawIAAPgEAAAOAAAAAAAAAAAAAAAA&#10;AC4CAABkcnMvZTJvRG9jLnhtbFBLAQItABQABgAIAAAAIQC+f1NP4AAAAAgBAAAPAAAAAAAAAAAA&#10;AAAAAMUEAABkcnMvZG93bnJldi54bWxQSwUGAAAAAAQABADzAAAA0gUAAAAA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604" w:type="dxa"/>
          </w:tcPr>
          <w:p w14:paraId="19972D00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57A60BBA" w14:textId="77777777" w:rsidR="00F94522" w:rsidRPr="00E804EC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  <w:t>« Assiduité », ma définition :</w:t>
            </w:r>
          </w:p>
          <w:p w14:paraId="181CB74A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20B047C2" w14:textId="77777777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</w:p>
          <w:p w14:paraId="25BDA7F5" w14:textId="77777777" w:rsidR="00F94522" w:rsidRPr="00E804EC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</w:p>
          <w:p w14:paraId="709867BA" w14:textId="77777777" w:rsidR="00E804EC" w:rsidRPr="00E804EC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  <w:t>« Assiduité », définition officielle :</w:t>
            </w:r>
          </w:p>
          <w:p w14:paraId="77E12A9B" w14:textId="39A6B390" w:rsidR="00F94522" w:rsidRPr="00E804EC" w:rsidRDefault="00E804EC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  <w:r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L</w:t>
            </w:r>
            <w:r w:rsidR="00F94522"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’assiduité scolaire est une obligation inscrite dans le code de l’Éducation. Chaque élève doit assister aux cours prévus dans son emploi du temps.</w:t>
            </w:r>
          </w:p>
          <w:p w14:paraId="142C7CE3" w14:textId="77777777" w:rsidR="00F94522" w:rsidRPr="00E804EC" w:rsidRDefault="00F94522" w:rsidP="00F94522">
            <w:pPr>
              <w:jc w:val="both"/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  <w:lastRenderedPageBreak/>
              <w:t xml:space="preserve">Source : </w:t>
            </w:r>
            <w:hyperlink r:id="rId13" w:history="1">
              <w:r w:rsidRPr="00E804EC">
                <w:rPr>
                  <w:rFonts w:eastAsia="Calibri" w:cs="Arial"/>
                  <w:color w:val="548DD4" w:themeColor="text2" w:themeTint="99"/>
                  <w:sz w:val="22"/>
                  <w:szCs w:val="22"/>
                  <w:u w:val="single"/>
                  <w:lang w:val="fr-FR"/>
                </w:rPr>
                <w:t>Service public</w:t>
              </w:r>
            </w:hyperlink>
          </w:p>
          <w:p w14:paraId="09BFDE9E" w14:textId="77777777" w:rsidR="00F94522" w:rsidRPr="00E804EC" w:rsidRDefault="00F94522" w:rsidP="00F94522">
            <w:pPr>
              <w:jc w:val="both"/>
              <w:rPr>
                <w:rFonts w:eastAsia="Calibri" w:cs="Arial"/>
                <w:color w:val="548DD4" w:themeColor="text2" w:themeTint="99"/>
                <w:sz w:val="22"/>
                <w:szCs w:val="22"/>
                <w:lang w:val="fr-FR"/>
              </w:rPr>
            </w:pPr>
          </w:p>
          <w:p w14:paraId="20CC182F" w14:textId="3B1EE6F8" w:rsidR="00F94522" w:rsidRPr="00E804EC" w:rsidRDefault="00F94522" w:rsidP="00F94522">
            <w:pPr>
              <w:jc w:val="both"/>
              <w:rPr>
                <w:rFonts w:eastAsia="Calibri" w:cs="Arial"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sz w:val="22"/>
                <w:szCs w:val="22"/>
                <w:lang w:val="fr-FR"/>
              </w:rPr>
              <w:t>À quoi cela vous engage</w:t>
            </w:r>
            <w:r w:rsidR="00E804EC">
              <w:rPr>
                <w:rFonts w:eastAsia="Calibri" w:cs="Arial"/>
                <w:sz w:val="22"/>
                <w:szCs w:val="22"/>
                <w:lang w:val="fr-FR"/>
              </w:rPr>
              <w:t>-t-il</w:t>
            </w:r>
            <w:r w:rsidRPr="00E804EC">
              <w:rPr>
                <w:rFonts w:eastAsia="Calibri" w:cs="Arial"/>
                <w:sz w:val="22"/>
                <w:szCs w:val="22"/>
                <w:lang w:val="fr-FR"/>
              </w:rPr>
              <w:t> ?</w:t>
            </w:r>
          </w:p>
          <w:p w14:paraId="50C8932C" w14:textId="77777777" w:rsidR="00F94522" w:rsidRPr="00E804EC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szCs w:val="22"/>
                <w:lang w:val="fr-FR"/>
              </w:rPr>
            </w:pPr>
            <w:r w:rsidRPr="00E804EC">
              <w:rPr>
                <w:rFonts w:eastAsia="Calibri" w:cs="Arial"/>
                <w:color w:val="5B9BD5"/>
                <w:sz w:val="22"/>
                <w:szCs w:val="22"/>
                <w:lang w:val="fr-FR"/>
              </w:rPr>
              <w:t>Cela vous oblige une présence à tous les cours et aux périodes de stage : ces deux conditions sont nécessaires pour la gratification financière.</w:t>
            </w:r>
          </w:p>
        </w:tc>
      </w:tr>
    </w:tbl>
    <w:p w14:paraId="0404BCD1" w14:textId="77777777" w:rsidR="00F94522" w:rsidRPr="00E804EC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2"/>
          <w:lang w:val="fr-FR"/>
        </w:rPr>
      </w:pPr>
    </w:p>
    <w:p w14:paraId="44CC61D0" w14:textId="77777777" w:rsidR="00F94522" w:rsidRPr="00E804EC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2"/>
          <w:lang w:val="fr-FR"/>
        </w:rPr>
      </w:pPr>
    </w:p>
    <w:p w14:paraId="6FD131C4" w14:textId="14D6922F" w:rsidR="00F94522" w:rsidRPr="00E804EC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b/>
          <w:bCs/>
          <w:color w:val="5B9BD5"/>
          <w:sz w:val="22"/>
          <w:lang w:val="fr-FR"/>
        </w:rPr>
      </w:pPr>
      <w:r w:rsidRPr="00E804EC">
        <w:rPr>
          <w:rFonts w:eastAsia="Calibri" w:cs="Arial"/>
          <w:b/>
          <w:bCs/>
          <w:color w:val="5B9BD5"/>
          <w:sz w:val="22"/>
          <w:lang w:val="fr-FR"/>
        </w:rPr>
        <w:t>Pour aller plus loin :</w:t>
      </w:r>
    </w:p>
    <w:p w14:paraId="476F17CD" w14:textId="77777777" w:rsidR="00F94522" w:rsidRPr="00E804EC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2"/>
          <w:lang w:val="fr-FR"/>
        </w:rPr>
      </w:pPr>
      <w:proofErr w:type="gramStart"/>
      <w:r w:rsidRPr="00E804EC">
        <w:rPr>
          <w:rFonts w:eastAsia="Calibri" w:cs="Arial"/>
          <w:color w:val="5B9BD5"/>
          <w:sz w:val="22"/>
          <w:lang w:val="fr-FR"/>
        </w:rPr>
        <w:t>la</w:t>
      </w:r>
      <w:proofErr w:type="gramEnd"/>
      <w:r w:rsidRPr="00E804EC">
        <w:rPr>
          <w:rFonts w:eastAsia="Calibri" w:cs="Arial"/>
          <w:color w:val="5B9BD5"/>
          <w:sz w:val="22"/>
          <w:lang w:val="fr-FR"/>
        </w:rPr>
        <w:t xml:space="preserve"> gratification évolue au fil du temps, à mesure que l’élève développe ses compétences :</w:t>
      </w:r>
    </w:p>
    <w:p w14:paraId="33DB7299" w14:textId="53C925BE" w:rsidR="00F94522" w:rsidRPr="00E804EC" w:rsidRDefault="00F94522" w:rsidP="00F94522">
      <w:pPr>
        <w:widowControl/>
        <w:autoSpaceDE/>
        <w:autoSpaceDN/>
        <w:ind w:left="-1418" w:firstLine="710"/>
        <w:jc w:val="both"/>
        <w:rPr>
          <w:rFonts w:eastAsia="Calibri" w:cs="Arial"/>
          <w:color w:val="5B9BD5"/>
          <w:sz w:val="22"/>
          <w:lang w:val="fr-FR"/>
        </w:rPr>
      </w:pPr>
      <w:r w:rsidRPr="00E804EC">
        <w:rPr>
          <w:rFonts w:eastAsia="Calibri" w:cs="Arial"/>
          <w:color w:val="5B9BD5"/>
          <w:sz w:val="22"/>
          <w:lang w:val="fr-FR"/>
        </w:rPr>
        <w:t>- en terminale bac pro, la gratification s’élève à 100</w:t>
      </w:r>
      <w:r w:rsidR="00E804EC" w:rsidRPr="00E804EC">
        <w:rPr>
          <w:rFonts w:eastAsia="Calibri" w:cs="Arial"/>
          <w:color w:val="5B9BD5"/>
          <w:sz w:val="22"/>
          <w:lang w:val="fr-FR"/>
        </w:rPr>
        <w:t> €</w:t>
      </w:r>
      <w:r w:rsidRPr="00E804EC">
        <w:rPr>
          <w:rFonts w:eastAsia="Calibri" w:cs="Arial"/>
          <w:color w:val="5B9BD5"/>
          <w:sz w:val="22"/>
          <w:lang w:val="fr-FR"/>
        </w:rPr>
        <w:t xml:space="preserve"> par semaine (soit une allocation de stage comprise entre 600</w:t>
      </w:r>
      <w:r w:rsidR="00E804EC" w:rsidRPr="00E804EC">
        <w:rPr>
          <w:rFonts w:eastAsia="Calibri" w:cs="Arial"/>
          <w:color w:val="5B9BD5"/>
          <w:sz w:val="22"/>
          <w:lang w:val="fr-FR"/>
        </w:rPr>
        <w:t> €</w:t>
      </w:r>
      <w:r w:rsidRPr="00E804EC">
        <w:rPr>
          <w:rFonts w:eastAsia="Calibri" w:cs="Arial"/>
          <w:color w:val="5B9BD5"/>
          <w:sz w:val="22"/>
          <w:lang w:val="fr-FR"/>
        </w:rPr>
        <w:t xml:space="preserve"> et 1</w:t>
      </w:r>
      <w:r w:rsidR="00E804EC" w:rsidRPr="00E804EC">
        <w:rPr>
          <w:rFonts w:eastAsia="Calibri" w:cs="Arial"/>
          <w:color w:val="5B9BD5"/>
          <w:sz w:val="22"/>
          <w:lang w:val="fr-FR"/>
        </w:rPr>
        <w:t> 200 €</w:t>
      </w:r>
      <w:r w:rsidRPr="00E804EC">
        <w:rPr>
          <w:rFonts w:eastAsia="Calibri" w:cs="Arial"/>
          <w:color w:val="5B9BD5"/>
          <w:sz w:val="22"/>
          <w:lang w:val="fr-FR"/>
        </w:rPr>
        <w:t xml:space="preserve"> sur l’année, selon le nombre de semaines de stage effectuées et de l’assiduité avérée au lycée).</w:t>
      </w:r>
    </w:p>
    <w:p w14:paraId="04C831E0" w14:textId="77777777" w:rsidR="00F94522" w:rsidRPr="00E804EC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2"/>
          <w:lang w:val="fr-FR"/>
        </w:rPr>
      </w:pPr>
    </w:p>
    <w:p w14:paraId="0F2E0D22" w14:textId="3FCCB941" w:rsidR="00F94522" w:rsidRPr="00E804EC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2"/>
          <w:lang w:val="fr-FR"/>
        </w:rPr>
      </w:pPr>
      <w:r w:rsidRPr="00E804EC">
        <w:rPr>
          <w:rFonts w:eastAsia="Calibri" w:cs="Arial"/>
          <w:color w:val="5B9BD5"/>
          <w:sz w:val="22"/>
          <w:lang w:val="fr-FR"/>
        </w:rPr>
        <w:t>(</w:t>
      </w:r>
      <w:r w:rsidRPr="00E804EC">
        <w:rPr>
          <w:rFonts w:eastAsia="Calibri" w:cs="Arial"/>
          <w:color w:val="548DD4" w:themeColor="text2" w:themeTint="99"/>
          <w:sz w:val="22"/>
          <w:lang w:val="fr-FR"/>
        </w:rPr>
        <w:t xml:space="preserve">Source : </w:t>
      </w:r>
      <w:hyperlink r:id="rId14" w:history="1">
        <w:r w:rsidRPr="00E804EC">
          <w:rPr>
            <w:rFonts w:eastAsia="Calibri" w:cs="Arial"/>
            <w:color w:val="548DD4" w:themeColor="text2" w:themeTint="99"/>
            <w:sz w:val="22"/>
            <w:u w:val="single"/>
            <w:lang w:val="fr-FR"/>
          </w:rPr>
          <w:t>dossier de presse, page</w:t>
        </w:r>
        <w:r w:rsidR="00E804EC">
          <w:rPr>
            <w:rFonts w:eastAsia="Calibri" w:cs="Arial"/>
            <w:color w:val="548DD4" w:themeColor="text2" w:themeTint="99"/>
            <w:sz w:val="22"/>
            <w:u w:val="single"/>
            <w:lang w:val="fr-FR"/>
          </w:rPr>
          <w:t> </w:t>
        </w:r>
        <w:r w:rsidRPr="00E804EC">
          <w:rPr>
            <w:rFonts w:eastAsia="Calibri" w:cs="Arial"/>
            <w:color w:val="548DD4" w:themeColor="text2" w:themeTint="99"/>
            <w:sz w:val="22"/>
            <w:u w:val="single"/>
            <w:lang w:val="fr-FR"/>
          </w:rPr>
          <w:t>10</w:t>
        </w:r>
      </w:hyperlink>
      <w:r w:rsidRPr="00E804EC">
        <w:rPr>
          <w:rFonts w:eastAsia="Calibri" w:cs="Arial"/>
          <w:color w:val="548DD4" w:themeColor="text2" w:themeTint="99"/>
          <w:sz w:val="22"/>
          <w:lang w:val="fr-FR"/>
        </w:rPr>
        <w:t>).</w:t>
      </w:r>
    </w:p>
    <w:sectPr w:rsidR="00F94522" w:rsidRPr="00E804EC" w:rsidSect="00AE0778">
      <w:headerReference w:type="default" r:id="rId15"/>
      <w:footerReference w:type="default" r:id="rId16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A4E7B" w14:textId="77777777" w:rsidR="003A537F" w:rsidRDefault="003A537F" w:rsidP="00597604">
      <w:r>
        <w:separator/>
      </w:r>
    </w:p>
  </w:endnote>
  <w:endnote w:type="continuationSeparator" w:id="0">
    <w:p w14:paraId="340ADC47" w14:textId="77777777" w:rsidR="003A537F" w:rsidRDefault="003A537F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370B8" w14:textId="77777777" w:rsidR="003A537F" w:rsidRDefault="003A537F" w:rsidP="00597604">
      <w:r>
        <w:separator/>
      </w:r>
    </w:p>
  </w:footnote>
  <w:footnote w:type="continuationSeparator" w:id="0">
    <w:p w14:paraId="0DB48D6C" w14:textId="77777777" w:rsidR="003A537F" w:rsidRDefault="003A537F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42692"/>
    <w:rsid w:val="000D77DB"/>
    <w:rsid w:val="000F4BA4"/>
    <w:rsid w:val="0016582E"/>
    <w:rsid w:val="001D1F0E"/>
    <w:rsid w:val="00270F70"/>
    <w:rsid w:val="002C6A70"/>
    <w:rsid w:val="0030597F"/>
    <w:rsid w:val="003267A6"/>
    <w:rsid w:val="003A537F"/>
    <w:rsid w:val="003D242A"/>
    <w:rsid w:val="00412C61"/>
    <w:rsid w:val="0045017A"/>
    <w:rsid w:val="00463F02"/>
    <w:rsid w:val="00480C34"/>
    <w:rsid w:val="00571ACE"/>
    <w:rsid w:val="00594335"/>
    <w:rsid w:val="00597604"/>
    <w:rsid w:val="005A1D33"/>
    <w:rsid w:val="0063538A"/>
    <w:rsid w:val="006733A0"/>
    <w:rsid w:val="006E7956"/>
    <w:rsid w:val="007068DB"/>
    <w:rsid w:val="00742084"/>
    <w:rsid w:val="00824615"/>
    <w:rsid w:val="008A7DF9"/>
    <w:rsid w:val="008E6E38"/>
    <w:rsid w:val="00914CA3"/>
    <w:rsid w:val="0095548B"/>
    <w:rsid w:val="00960DD8"/>
    <w:rsid w:val="00A863A4"/>
    <w:rsid w:val="00A90587"/>
    <w:rsid w:val="00AB7028"/>
    <w:rsid w:val="00AE0778"/>
    <w:rsid w:val="00B06613"/>
    <w:rsid w:val="00B24F63"/>
    <w:rsid w:val="00B52A67"/>
    <w:rsid w:val="00B56BA9"/>
    <w:rsid w:val="00B60B6C"/>
    <w:rsid w:val="00B67975"/>
    <w:rsid w:val="00BA1A59"/>
    <w:rsid w:val="00BE0083"/>
    <w:rsid w:val="00C178C8"/>
    <w:rsid w:val="00C216CC"/>
    <w:rsid w:val="00CA34C1"/>
    <w:rsid w:val="00D866DB"/>
    <w:rsid w:val="00DC7F94"/>
    <w:rsid w:val="00E23ABD"/>
    <w:rsid w:val="00E25B36"/>
    <w:rsid w:val="00E42018"/>
    <w:rsid w:val="00E804EC"/>
    <w:rsid w:val="00E94C26"/>
    <w:rsid w:val="00F027C2"/>
    <w:rsid w:val="00F9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06FF228A-DFF2-4F8B-A67D-A88755A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F94522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D77D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D77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ervice-public.fr/particuliers/vosdroits/F189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ducation.gouv.fr/12-mesures-pour-faire-du-lycee-professionnel-un-choix-d-avenir-pour-les-jeunes-et-les-entreprises-37803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uscol.education.fr/1916/le-baccalaureat-professionnel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youtube.com/watch?v=RrJPHxAKoI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ducation.gouv.fr/12-mesures-pour-faire-du-lycee-professionnel-un-choix-d-avenir-pour-les-jeunes-et-les-entreprises-378032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Delobelle</dc:creator>
  <cp:keywords/>
  <dc:description/>
  <cp:lastModifiedBy>Ketty GUILLAUME</cp:lastModifiedBy>
  <cp:revision>2</cp:revision>
  <cp:lastPrinted>2023-09-01T11:13:00Z</cp:lastPrinted>
  <dcterms:created xsi:type="dcterms:W3CDTF">2023-07-13T12:15:00Z</dcterms:created>
  <dcterms:modified xsi:type="dcterms:W3CDTF">2024-10-07T09:43:00Z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  <property fmtid="{D5CDD505-2E9C-101B-9397-08002B2CF9AE}" pid="8" name="TaxCatchAll">
    <vt:lpwstr/>
  </property>
  <property fmtid="{D5CDD505-2E9C-101B-9397-08002B2CF9AE}" pid="9" name="lcf76f155ced4ddcb4097134ff3c332f">
    <vt:lpwstr/>
  </property>
</Properties>
</file>