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E96B0" w14:textId="01CFA254" w:rsidR="005D5112" w:rsidRDefault="005D5112" w:rsidP="003B3AC4">
      <w:pPr>
        <w:pStyle w:val="Titre"/>
      </w:pPr>
      <w:r w:rsidRPr="005D5112">
        <w:t>Débat sur des croyances liées aux choix d’orientation</w:t>
      </w:r>
    </w:p>
    <w:p w14:paraId="770BF63C" w14:textId="73A5C68B" w:rsidR="005D5112" w:rsidRPr="000C1FFF" w:rsidRDefault="005E64F8" w:rsidP="003B3AC4">
      <w:pPr>
        <w:pStyle w:val="Sous-titre"/>
        <w:rPr>
          <w:b/>
          <w:i w:val="0"/>
          <w:iCs w:val="0"/>
          <w:sz w:val="28"/>
          <w:szCs w:val="28"/>
        </w:rPr>
      </w:pPr>
      <w:r w:rsidRPr="005E64F8">
        <w:rPr>
          <w:b/>
          <w:i w:val="0"/>
          <w:iCs w:val="0"/>
          <w:sz w:val="28"/>
          <w:szCs w:val="28"/>
        </w:rPr>
        <w:t xml:space="preserve">Principes </w:t>
      </w:r>
      <w:r w:rsidRPr="000C1FFF">
        <w:rPr>
          <w:b/>
          <w:i w:val="0"/>
          <w:iCs w:val="0"/>
          <w:sz w:val="28"/>
          <w:szCs w:val="28"/>
        </w:rPr>
        <w:t>du débat sur les croyances</w:t>
      </w:r>
    </w:p>
    <w:p w14:paraId="29D193D7" w14:textId="7303E242" w:rsidR="00C11DA5" w:rsidRPr="000F239B" w:rsidRDefault="00C11DA5" w:rsidP="003B3AC4">
      <w:pPr>
        <w:pStyle w:val="Sous-titre"/>
        <w:rPr>
          <w:i w:val="0"/>
          <w:iCs w:val="0"/>
          <w:sz w:val="20"/>
          <w:szCs w:val="20"/>
        </w:rPr>
      </w:pPr>
      <w:proofErr w:type="gramStart"/>
      <w:r w:rsidRPr="000F239B">
        <w:rPr>
          <w:i w:val="0"/>
          <w:iCs w:val="0"/>
          <w:sz w:val="20"/>
          <w:szCs w:val="20"/>
        </w:rPr>
        <w:t xml:space="preserve">Fiche </w:t>
      </w:r>
      <w:r w:rsidR="005D5112" w:rsidRPr="000F239B">
        <w:rPr>
          <w:i w:val="0"/>
          <w:iCs w:val="0"/>
          <w:sz w:val="20"/>
          <w:szCs w:val="20"/>
        </w:rPr>
        <w:t>enseignant</w:t>
      </w:r>
      <w:proofErr w:type="gramEnd"/>
    </w:p>
    <w:p w14:paraId="68217AAA" w14:textId="49FBC2E8" w:rsidR="00C11DA5" w:rsidRPr="000F239B" w:rsidRDefault="00C11DA5" w:rsidP="003B3AC4">
      <w:pPr>
        <w:rPr>
          <w:sz w:val="20"/>
          <w:szCs w:val="20"/>
        </w:rPr>
      </w:pPr>
    </w:p>
    <w:p w14:paraId="5A712562" w14:textId="72262D2E" w:rsidR="00221E39" w:rsidRPr="000F239B" w:rsidRDefault="005E64F8" w:rsidP="003B3AC4">
      <w:pPr>
        <w:rPr>
          <w:rFonts w:eastAsia="Arial"/>
          <w:b/>
          <w:sz w:val="20"/>
          <w:szCs w:val="20"/>
          <w:lang w:val="fr" w:eastAsia="fr-FR"/>
        </w:rPr>
      </w:pPr>
      <w:r w:rsidRPr="000F239B">
        <w:rPr>
          <w:rFonts w:eastAsia="Arial"/>
          <w:b/>
          <w:sz w:val="20"/>
          <w:szCs w:val="20"/>
          <w:lang w:val="fr" w:eastAsia="fr-FR"/>
        </w:rPr>
        <w:t>Objectifs visés</w:t>
      </w:r>
    </w:p>
    <w:p w14:paraId="43665A84" w14:textId="0DB7D664" w:rsidR="005E64F8" w:rsidRPr="000F239B" w:rsidRDefault="005E64F8" w:rsidP="005E64F8">
      <w:pPr>
        <w:rPr>
          <w:rFonts w:eastAsia="Arial"/>
          <w:sz w:val="20"/>
          <w:szCs w:val="20"/>
          <w:lang w:val="fr" w:eastAsia="fr-FR"/>
        </w:rPr>
      </w:pPr>
      <w:r w:rsidRPr="000F239B">
        <w:rPr>
          <w:sz w:val="20"/>
          <w:szCs w:val="20"/>
        </w:rPr>
        <w:t>Dans le cadre d’une réflexion sur les croyances en orientation, personne</w:t>
      </w:r>
      <w:r w:rsidRPr="000F239B">
        <w:rPr>
          <w:rFonts w:eastAsia="Arial"/>
          <w:sz w:val="20"/>
          <w:szCs w:val="20"/>
          <w:lang w:val="fr" w:eastAsia="fr-FR"/>
        </w:rPr>
        <w:t xml:space="preserve"> ne cherchera à substituer aux croyances existantes d’autres idées jugées plus acceptables :</w:t>
      </w:r>
      <w:r w:rsidR="000C1FFF" w:rsidRPr="000F239B">
        <w:rPr>
          <w:rFonts w:eastAsia="Arial"/>
          <w:sz w:val="20"/>
          <w:szCs w:val="20"/>
          <w:lang w:val="fr" w:eastAsia="fr-FR"/>
        </w:rPr>
        <w:t xml:space="preserve"> </w:t>
      </w:r>
      <w:r w:rsidRPr="000F239B">
        <w:rPr>
          <w:rFonts w:eastAsia="Arial"/>
          <w:sz w:val="20"/>
          <w:szCs w:val="20"/>
          <w:lang w:val="fr" w:eastAsia="fr-FR"/>
        </w:rPr>
        <w:t>cela s’apparenterait à de la persuasion sociale et n’aurait que peu de prise sur les élèves. En revanche, c’est la prise de conscience du caractère limité ou limitant de ces croyances qui sera visée.</w:t>
      </w:r>
    </w:p>
    <w:p w14:paraId="59FF6BCD" w14:textId="77777777" w:rsidR="005E64F8" w:rsidRPr="000F239B" w:rsidRDefault="005E64F8" w:rsidP="005E64F8">
      <w:pPr>
        <w:rPr>
          <w:rFonts w:eastAsia="Arial"/>
          <w:sz w:val="20"/>
          <w:szCs w:val="20"/>
          <w:lang w:val="fr" w:eastAsia="fr-FR"/>
        </w:rPr>
      </w:pPr>
    </w:p>
    <w:p w14:paraId="48AB58D0" w14:textId="77777777" w:rsidR="005E64F8" w:rsidRPr="000F239B" w:rsidRDefault="005E64F8" w:rsidP="005E64F8">
      <w:pPr>
        <w:rPr>
          <w:sz w:val="20"/>
          <w:szCs w:val="20"/>
        </w:rPr>
      </w:pPr>
      <w:r w:rsidRPr="000F239B">
        <w:rPr>
          <w:sz w:val="20"/>
          <w:szCs w:val="20"/>
        </w:rPr>
        <w:t>Afin que le débat se déroule dans des conditions idéales, que les personnes se sentent suffisamment en confiance pour intervenir et que la production du groupe soit riche d’enseignements, il est recommandé de préciser quelques règles en amont.</w:t>
      </w:r>
    </w:p>
    <w:p w14:paraId="3DA022DD" w14:textId="77777777" w:rsidR="005E64F8" w:rsidRPr="000F239B" w:rsidRDefault="005E64F8" w:rsidP="003B3AC4">
      <w:pPr>
        <w:rPr>
          <w:sz w:val="20"/>
          <w:szCs w:val="20"/>
        </w:rPr>
      </w:pPr>
    </w:p>
    <w:p w14:paraId="58947CAB" w14:textId="77777777" w:rsidR="005E64F8" w:rsidRPr="000F239B" w:rsidRDefault="005E64F8" w:rsidP="005E64F8">
      <w:pPr>
        <w:rPr>
          <w:rFonts w:eastAsia="Arial"/>
          <w:b/>
          <w:sz w:val="20"/>
          <w:szCs w:val="20"/>
          <w:lang w:val="fr" w:eastAsia="fr-FR"/>
        </w:rPr>
      </w:pPr>
      <w:r w:rsidRPr="000F239B">
        <w:rPr>
          <w:rFonts w:eastAsia="Arial"/>
          <w:b/>
          <w:sz w:val="20"/>
          <w:szCs w:val="20"/>
          <w:lang w:val="fr" w:eastAsia="fr-FR"/>
        </w:rPr>
        <w:t>Règles de communication</w:t>
      </w:r>
    </w:p>
    <w:p w14:paraId="34E93964" w14:textId="7BA6BCCB" w:rsidR="005E64F8" w:rsidRPr="000F239B" w:rsidRDefault="004313B5" w:rsidP="00C63829">
      <w:pPr>
        <w:pStyle w:val="ListeNumro"/>
        <w:rPr>
          <w:sz w:val="20"/>
          <w:szCs w:val="20"/>
        </w:rPr>
      </w:pPr>
      <w:r w:rsidRPr="000F239B">
        <w:rPr>
          <w:sz w:val="20"/>
          <w:szCs w:val="20"/>
        </w:rPr>
        <w:t xml:space="preserve">Être à l’écoute </w:t>
      </w:r>
      <w:proofErr w:type="gramStart"/>
      <w:r w:rsidRPr="000F239B">
        <w:rPr>
          <w:sz w:val="20"/>
          <w:szCs w:val="20"/>
        </w:rPr>
        <w:t>des autres</w:t>
      </w:r>
      <w:proofErr w:type="gramEnd"/>
      <w:r w:rsidRPr="000F239B">
        <w:rPr>
          <w:sz w:val="20"/>
          <w:szCs w:val="20"/>
        </w:rPr>
        <w:t xml:space="preserve"> : </w:t>
      </w:r>
    </w:p>
    <w:p w14:paraId="724B8505" w14:textId="538824EE" w:rsidR="005E64F8" w:rsidRPr="000F239B" w:rsidRDefault="005E64F8" w:rsidP="005E64F8">
      <w:pPr>
        <w:rPr>
          <w:sz w:val="20"/>
          <w:szCs w:val="20"/>
        </w:rPr>
      </w:pPr>
      <w:r w:rsidRPr="000F239B">
        <w:rPr>
          <w:sz w:val="20"/>
          <w:szCs w:val="20"/>
        </w:rPr>
        <w:t>Les participants sont invités à s’écouter les uns les autres. Les personnes peuvent parler à tour de rôle en veillant à ne pas interrompre la personne à qui l’animateu</w:t>
      </w:r>
      <w:r w:rsidR="000C1FFF" w:rsidRPr="000F239B">
        <w:rPr>
          <w:sz w:val="20"/>
          <w:szCs w:val="20"/>
        </w:rPr>
        <w:t>r ou l’anima</w:t>
      </w:r>
      <w:r w:rsidRPr="000F239B">
        <w:rPr>
          <w:sz w:val="20"/>
          <w:szCs w:val="20"/>
        </w:rPr>
        <w:t>trice a attribué la parole.</w:t>
      </w:r>
    </w:p>
    <w:p w14:paraId="563B0CE6" w14:textId="33E19AF3" w:rsidR="005E64F8" w:rsidRPr="000F239B" w:rsidRDefault="004313B5" w:rsidP="00C63829">
      <w:pPr>
        <w:pStyle w:val="ListeNumro"/>
        <w:rPr>
          <w:sz w:val="20"/>
          <w:szCs w:val="20"/>
        </w:rPr>
      </w:pPr>
      <w:r w:rsidRPr="000F239B">
        <w:rPr>
          <w:sz w:val="20"/>
          <w:szCs w:val="20"/>
        </w:rPr>
        <w:t xml:space="preserve">Se centrer sur le sujet : </w:t>
      </w:r>
    </w:p>
    <w:p w14:paraId="326AA59A" w14:textId="520921DB" w:rsidR="005E64F8" w:rsidRPr="000F239B" w:rsidRDefault="005E64F8" w:rsidP="005E64F8">
      <w:pPr>
        <w:rPr>
          <w:sz w:val="20"/>
          <w:szCs w:val="20"/>
        </w:rPr>
      </w:pPr>
      <w:r w:rsidRPr="000F239B">
        <w:rPr>
          <w:sz w:val="20"/>
          <w:szCs w:val="20"/>
        </w:rPr>
        <w:t>Le groupe doit rester focalisé sur le sujet. L’animateur</w:t>
      </w:r>
      <w:r w:rsidR="000C1FFF" w:rsidRPr="000F239B">
        <w:rPr>
          <w:sz w:val="20"/>
          <w:szCs w:val="20"/>
        </w:rPr>
        <w:t xml:space="preserve"> ou l’anima</w:t>
      </w:r>
      <w:r w:rsidRPr="000F239B">
        <w:rPr>
          <w:sz w:val="20"/>
          <w:szCs w:val="20"/>
        </w:rPr>
        <w:t>trice doit s’assurer que les participants ne s’écartent pas trop du thème central de la discussion. Si une personne semble s’égarer, l’anima</w:t>
      </w:r>
      <w:r w:rsidR="000C1FFF" w:rsidRPr="000F239B">
        <w:rPr>
          <w:sz w:val="20"/>
          <w:szCs w:val="20"/>
        </w:rPr>
        <w:t>teur ou l’animatrice</w:t>
      </w:r>
      <w:r w:rsidRPr="000F239B">
        <w:rPr>
          <w:sz w:val="20"/>
          <w:szCs w:val="20"/>
        </w:rPr>
        <w:t xml:space="preserve"> peut la questionner comme suit</w:t>
      </w:r>
      <w:r w:rsidR="000C1FFF" w:rsidRPr="000F239B">
        <w:rPr>
          <w:sz w:val="20"/>
          <w:szCs w:val="20"/>
        </w:rPr>
        <w:t xml:space="preserve"> </w:t>
      </w:r>
      <w:r w:rsidRPr="000F239B">
        <w:rPr>
          <w:sz w:val="20"/>
          <w:szCs w:val="20"/>
        </w:rPr>
        <w:t>: « Je ne comprends pas bien quel lien vous faites avec notre thème de discussion, pouvez-vous l’expliquer ? »</w:t>
      </w:r>
    </w:p>
    <w:p w14:paraId="405FDAD0" w14:textId="73A66633" w:rsidR="005E64F8" w:rsidRPr="000F239B" w:rsidRDefault="004313B5" w:rsidP="00C63829">
      <w:pPr>
        <w:pStyle w:val="ListeNumro"/>
        <w:rPr>
          <w:sz w:val="20"/>
          <w:szCs w:val="20"/>
        </w:rPr>
      </w:pPr>
      <w:r w:rsidRPr="000F239B">
        <w:rPr>
          <w:sz w:val="20"/>
          <w:szCs w:val="20"/>
        </w:rPr>
        <w:t xml:space="preserve">Chacun a droit à la parole : </w:t>
      </w:r>
    </w:p>
    <w:p w14:paraId="385A3D8C" w14:textId="0F23232D" w:rsidR="005E64F8" w:rsidRPr="000F239B" w:rsidRDefault="005E64F8" w:rsidP="005E64F8">
      <w:pPr>
        <w:rPr>
          <w:sz w:val="20"/>
          <w:szCs w:val="20"/>
        </w:rPr>
      </w:pPr>
      <w:r w:rsidRPr="000F239B">
        <w:rPr>
          <w:sz w:val="20"/>
          <w:szCs w:val="20"/>
        </w:rPr>
        <w:t>Chacun a le droit de s’exprimer. Si la participation aux échanges est encouragée, les personnes gênées à l’idée d’exprimer leurs idées devant le groupe peuvent passer leur tour.</w:t>
      </w:r>
    </w:p>
    <w:p w14:paraId="78F7F17B" w14:textId="5F9D3C56" w:rsidR="005E64F8" w:rsidRPr="000F239B" w:rsidRDefault="004313B5" w:rsidP="00C63829">
      <w:pPr>
        <w:pStyle w:val="ListeNumro"/>
        <w:rPr>
          <w:sz w:val="20"/>
          <w:szCs w:val="20"/>
        </w:rPr>
      </w:pPr>
      <w:r w:rsidRPr="000F239B">
        <w:rPr>
          <w:sz w:val="20"/>
          <w:szCs w:val="20"/>
        </w:rPr>
        <w:t xml:space="preserve">Valorisation des Idées </w:t>
      </w:r>
      <w:r w:rsidR="005E64F8" w:rsidRPr="000F239B">
        <w:rPr>
          <w:sz w:val="20"/>
          <w:szCs w:val="20"/>
        </w:rPr>
        <w:t>:</w:t>
      </w:r>
    </w:p>
    <w:p w14:paraId="5AF802C7" w14:textId="77777777" w:rsidR="005E64F8" w:rsidRPr="000F239B" w:rsidRDefault="005E64F8" w:rsidP="005E64F8">
      <w:pPr>
        <w:rPr>
          <w:sz w:val="20"/>
          <w:szCs w:val="20"/>
        </w:rPr>
      </w:pPr>
      <w:r w:rsidRPr="000F239B">
        <w:rPr>
          <w:sz w:val="20"/>
          <w:szCs w:val="20"/>
        </w:rPr>
        <w:t>Toutes les interventions sont considérées et valorisées, il n’y a pas de propositions « idiotes » ou qui peuvent être disqualifiées, toutes les idées méritent d’être respectées et questionnées.</w:t>
      </w:r>
    </w:p>
    <w:p w14:paraId="778F7950" w14:textId="71CB1081" w:rsidR="005E64F8" w:rsidRPr="000F239B" w:rsidRDefault="004313B5" w:rsidP="00C63829">
      <w:pPr>
        <w:pStyle w:val="ListeNumro"/>
        <w:rPr>
          <w:sz w:val="20"/>
          <w:szCs w:val="20"/>
        </w:rPr>
      </w:pPr>
      <w:r w:rsidRPr="000F239B">
        <w:rPr>
          <w:sz w:val="20"/>
          <w:szCs w:val="20"/>
        </w:rPr>
        <w:t xml:space="preserve">Débat constructif dans le groupe </w:t>
      </w:r>
      <w:r w:rsidR="005E64F8" w:rsidRPr="000F239B">
        <w:rPr>
          <w:sz w:val="20"/>
          <w:szCs w:val="20"/>
        </w:rPr>
        <w:t>:</w:t>
      </w:r>
    </w:p>
    <w:p w14:paraId="562DD6EA" w14:textId="0D8DF23B" w:rsidR="005E64F8" w:rsidRPr="000F239B" w:rsidRDefault="005E64F8" w:rsidP="005E64F8">
      <w:pPr>
        <w:rPr>
          <w:sz w:val="20"/>
          <w:szCs w:val="20"/>
        </w:rPr>
      </w:pPr>
      <w:r w:rsidRPr="000F239B">
        <w:rPr>
          <w:sz w:val="20"/>
          <w:szCs w:val="20"/>
        </w:rPr>
        <w:t>Les participants peuvent exprimer leurs désaccords avec les idées exprimées par les autres mais ils ne pourront juger les autres pour leurs idées.</w:t>
      </w:r>
    </w:p>
    <w:p w14:paraId="379ABBBB" w14:textId="02D7A3FB" w:rsidR="005E64F8" w:rsidRPr="000F239B" w:rsidRDefault="004313B5" w:rsidP="00C63829">
      <w:pPr>
        <w:pStyle w:val="ListeNumro"/>
        <w:rPr>
          <w:sz w:val="20"/>
          <w:szCs w:val="20"/>
        </w:rPr>
      </w:pPr>
      <w:r w:rsidRPr="000F239B">
        <w:rPr>
          <w:sz w:val="20"/>
          <w:szCs w:val="20"/>
        </w:rPr>
        <w:t xml:space="preserve">Respect des idées </w:t>
      </w:r>
      <w:r w:rsidR="005E64F8" w:rsidRPr="000F239B">
        <w:rPr>
          <w:sz w:val="20"/>
          <w:szCs w:val="20"/>
        </w:rPr>
        <w:t>:</w:t>
      </w:r>
    </w:p>
    <w:p w14:paraId="4620BDEA" w14:textId="24A9E8A7" w:rsidR="005E64F8" w:rsidRPr="000F239B" w:rsidRDefault="005E64F8" w:rsidP="005E64F8">
      <w:pPr>
        <w:rPr>
          <w:sz w:val="20"/>
          <w:szCs w:val="20"/>
        </w:rPr>
      </w:pPr>
      <w:r w:rsidRPr="000F239B">
        <w:rPr>
          <w:sz w:val="20"/>
          <w:szCs w:val="20"/>
        </w:rPr>
        <w:t>Les idées de chacun sont importantes, tous et toutes sont libres d’exprimer leurs idées. Les membres du groupe ne doivent pas se moquer des idées de la personne qui s’exprime.</w:t>
      </w:r>
    </w:p>
    <w:p w14:paraId="712290B2" w14:textId="77777777" w:rsidR="005E64F8" w:rsidRPr="000F239B" w:rsidRDefault="005E64F8" w:rsidP="005E64F8">
      <w:pPr>
        <w:rPr>
          <w:sz w:val="20"/>
          <w:szCs w:val="20"/>
        </w:rPr>
      </w:pPr>
    </w:p>
    <w:p w14:paraId="561602EF" w14:textId="77777777" w:rsidR="005E64F8" w:rsidRPr="000F239B" w:rsidRDefault="005E64F8" w:rsidP="005E64F8">
      <w:pPr>
        <w:rPr>
          <w:sz w:val="20"/>
          <w:szCs w:val="20"/>
        </w:rPr>
      </w:pPr>
      <w:r w:rsidRPr="000F239B">
        <w:rPr>
          <w:sz w:val="20"/>
          <w:szCs w:val="20"/>
        </w:rPr>
        <w:t>Pour aller plus loin, nous vous invitons à considérer l’article suivant :</w:t>
      </w:r>
    </w:p>
    <w:p w14:paraId="026D9860" w14:textId="3C2077D9" w:rsidR="005E64F8" w:rsidRPr="000F239B" w:rsidRDefault="005E64F8" w:rsidP="005E64F8">
      <w:pPr>
        <w:rPr>
          <w:sz w:val="20"/>
          <w:szCs w:val="20"/>
        </w:rPr>
      </w:pPr>
      <w:proofErr w:type="spellStart"/>
      <w:r w:rsidRPr="000F239B">
        <w:rPr>
          <w:sz w:val="20"/>
          <w:szCs w:val="20"/>
        </w:rPr>
        <w:t>Soidet</w:t>
      </w:r>
      <w:proofErr w:type="spellEnd"/>
      <w:r w:rsidRPr="000F239B">
        <w:rPr>
          <w:sz w:val="20"/>
          <w:szCs w:val="20"/>
        </w:rPr>
        <w:t>, I., Bels, C., Fabre, N., &amp; Chartier, P. (2010). Organiser un débat argumenté en troisième (« Découverte professionnelle six heures »). Objectifs et méthode. L'orientation scolaire et professionnelle, (39/2), iii-xxvii.</w:t>
      </w:r>
      <w:r w:rsidRPr="000F239B">
        <w:rPr>
          <w:sz w:val="20"/>
          <w:szCs w:val="20"/>
        </w:rPr>
        <w:br w:type="page"/>
      </w:r>
    </w:p>
    <w:p w14:paraId="053841A4" w14:textId="77777777" w:rsidR="005E64F8" w:rsidRPr="000F239B" w:rsidRDefault="005E64F8" w:rsidP="005E64F8">
      <w:pPr>
        <w:pStyle w:val="Titre1"/>
        <w:rPr>
          <w:sz w:val="20"/>
          <w:szCs w:val="20"/>
        </w:rPr>
      </w:pPr>
      <w:r w:rsidRPr="000F239B">
        <w:rPr>
          <w:sz w:val="20"/>
          <w:szCs w:val="20"/>
        </w:rPr>
        <w:lastRenderedPageBreak/>
        <w:t>Animation du débat contradictoire</w:t>
      </w:r>
    </w:p>
    <w:p w14:paraId="5A3AE447" w14:textId="77777777" w:rsidR="005E64F8" w:rsidRPr="000F239B" w:rsidRDefault="005E64F8" w:rsidP="005E64F8">
      <w:pPr>
        <w:rPr>
          <w:rFonts w:eastAsia="Times New Roman"/>
          <w:color w:val="000000"/>
          <w:sz w:val="20"/>
          <w:szCs w:val="20"/>
          <w:lang w:eastAsia="fr-FR"/>
        </w:rPr>
      </w:pPr>
    </w:p>
    <w:p w14:paraId="20545E5F" w14:textId="77777777" w:rsidR="005E64F8" w:rsidRPr="000F239B" w:rsidRDefault="005E64F8" w:rsidP="005E64F8">
      <w:pPr>
        <w:rPr>
          <w:rFonts w:eastAsia="Times New Roman"/>
          <w:color w:val="000000"/>
          <w:sz w:val="20"/>
          <w:szCs w:val="20"/>
          <w:lang w:eastAsia="fr-FR"/>
        </w:rPr>
      </w:pPr>
      <w:r w:rsidRPr="000F239B">
        <w:rPr>
          <w:rFonts w:eastAsia="Times New Roman"/>
          <w:color w:val="000000"/>
          <w:sz w:val="20"/>
          <w:szCs w:val="20"/>
          <w:lang w:eastAsia="fr-FR"/>
        </w:rPr>
        <w:t>Les élèves doivent avoir sous les yeux leur support à la réflexion sur les croyances en orientation.</w:t>
      </w:r>
    </w:p>
    <w:p w14:paraId="5FB52F89" w14:textId="77777777" w:rsidR="005E64F8" w:rsidRPr="000F239B" w:rsidRDefault="005E64F8" w:rsidP="005E64F8">
      <w:pPr>
        <w:rPr>
          <w:rFonts w:eastAsia="Times New Roman"/>
          <w:color w:val="000000"/>
          <w:sz w:val="20"/>
          <w:szCs w:val="20"/>
          <w:lang w:eastAsia="fr-FR"/>
        </w:rPr>
      </w:pPr>
    </w:p>
    <w:p w14:paraId="44ED907B" w14:textId="42951D64" w:rsidR="005E64F8" w:rsidRPr="000F239B" w:rsidRDefault="005E64F8" w:rsidP="004313B5">
      <w:pPr>
        <w:spacing w:after="120"/>
        <w:rPr>
          <w:rFonts w:eastAsia="Times New Roman"/>
          <w:color w:val="000000"/>
          <w:sz w:val="20"/>
          <w:szCs w:val="20"/>
          <w:lang w:eastAsia="fr-FR"/>
        </w:rPr>
      </w:pPr>
      <w:r w:rsidRPr="000F239B">
        <w:rPr>
          <w:rFonts w:eastAsia="Times New Roman"/>
          <w:color w:val="000000"/>
          <w:sz w:val="20"/>
          <w:szCs w:val="20"/>
          <w:lang w:eastAsia="fr-FR"/>
        </w:rPr>
        <w:t>L’animateur</w:t>
      </w:r>
      <w:r w:rsidR="000C1FFF" w:rsidRPr="000F239B">
        <w:rPr>
          <w:rFonts w:eastAsia="Times New Roman"/>
          <w:color w:val="000000"/>
          <w:sz w:val="20"/>
          <w:szCs w:val="20"/>
          <w:lang w:eastAsia="fr-FR"/>
        </w:rPr>
        <w:t xml:space="preserve"> ou l’animatrice</w:t>
      </w:r>
      <w:r w:rsidRPr="000F239B">
        <w:rPr>
          <w:rFonts w:eastAsia="Times New Roman"/>
          <w:color w:val="000000"/>
          <w:sz w:val="20"/>
          <w:szCs w:val="20"/>
          <w:lang w:eastAsia="fr-FR"/>
        </w:rPr>
        <w:t xml:space="preserve"> va proposer au groupe de choisir (assez rapidement) un premier scénario sur lequel ils souhaitent échanger en groupe.</w:t>
      </w:r>
    </w:p>
    <w:p w14:paraId="33A16E16" w14:textId="7CE3655F" w:rsidR="00BC7F76" w:rsidRPr="000F239B" w:rsidRDefault="005E64F8" w:rsidP="005E64F8">
      <w:pPr>
        <w:rPr>
          <w:rFonts w:eastAsia="Times New Roman"/>
          <w:color w:val="000000"/>
          <w:sz w:val="20"/>
          <w:szCs w:val="20"/>
          <w:lang w:eastAsia="fr-FR"/>
        </w:rPr>
      </w:pPr>
      <w:r w:rsidRPr="000F239B">
        <w:rPr>
          <w:rFonts w:eastAsia="Times New Roman"/>
          <w:color w:val="000000"/>
          <w:sz w:val="20"/>
          <w:szCs w:val="20"/>
          <w:lang w:eastAsia="fr-FR"/>
        </w:rPr>
        <w:t>L’animateur</w:t>
      </w:r>
      <w:r w:rsidR="000C1FFF" w:rsidRPr="000F239B">
        <w:rPr>
          <w:rFonts w:eastAsia="Times New Roman"/>
          <w:color w:val="000000"/>
          <w:sz w:val="20"/>
          <w:szCs w:val="20"/>
          <w:lang w:eastAsia="fr-FR"/>
        </w:rPr>
        <w:t xml:space="preserve"> ou l’animatrice </w:t>
      </w:r>
      <w:r w:rsidRPr="000F239B">
        <w:rPr>
          <w:rFonts w:eastAsia="Times New Roman"/>
          <w:color w:val="000000"/>
          <w:sz w:val="20"/>
          <w:szCs w:val="20"/>
          <w:lang w:eastAsia="fr-FR"/>
        </w:rPr>
        <w:t>repère les élèves favorables à la croyance exprimée :</w:t>
      </w:r>
    </w:p>
    <w:p w14:paraId="68CCA63B" w14:textId="53091C5B" w:rsidR="005E64F8" w:rsidRPr="000F239B" w:rsidRDefault="005E64F8" w:rsidP="005E64F8">
      <w:pPr>
        <w:rPr>
          <w:rStyle w:val="Accentuation"/>
          <w:sz w:val="20"/>
          <w:szCs w:val="20"/>
        </w:rPr>
      </w:pPr>
      <w:r w:rsidRPr="000F239B">
        <w:rPr>
          <w:rStyle w:val="Accentuation"/>
          <w:sz w:val="20"/>
          <w:szCs w:val="20"/>
        </w:rPr>
        <w:t>« Parmi vous combien de personnes sont en accord avec cette proposition ? Pouvez-vous lever la main ? »</w:t>
      </w:r>
    </w:p>
    <w:p w14:paraId="0C72B567" w14:textId="77777777" w:rsidR="004313B5" w:rsidRPr="000F239B" w:rsidRDefault="004313B5" w:rsidP="005E64F8">
      <w:pPr>
        <w:rPr>
          <w:rFonts w:eastAsia="Times New Roman"/>
          <w:i/>
          <w:iCs/>
          <w:color w:val="404040"/>
          <w:sz w:val="20"/>
          <w:szCs w:val="20"/>
          <w:lang w:eastAsia="fr-FR"/>
        </w:rPr>
      </w:pPr>
    </w:p>
    <w:p w14:paraId="1B9B594F" w14:textId="16C35C37" w:rsidR="00BC7F76" w:rsidRPr="000F239B" w:rsidRDefault="005E64F8" w:rsidP="005E64F8">
      <w:pPr>
        <w:rPr>
          <w:rFonts w:eastAsia="Times New Roman"/>
          <w:color w:val="000000"/>
          <w:sz w:val="20"/>
          <w:szCs w:val="20"/>
          <w:lang w:eastAsia="fr-FR"/>
        </w:rPr>
      </w:pPr>
      <w:r w:rsidRPr="000F239B">
        <w:rPr>
          <w:rFonts w:eastAsia="Times New Roman"/>
          <w:color w:val="000000"/>
          <w:sz w:val="20"/>
          <w:szCs w:val="20"/>
          <w:lang w:eastAsia="fr-FR"/>
        </w:rPr>
        <w:t>L’animateur</w:t>
      </w:r>
      <w:r w:rsidR="000C1FFF" w:rsidRPr="000F239B">
        <w:rPr>
          <w:rFonts w:eastAsia="Times New Roman"/>
          <w:color w:val="000000"/>
          <w:sz w:val="20"/>
          <w:szCs w:val="20"/>
          <w:lang w:eastAsia="fr-FR"/>
        </w:rPr>
        <w:t xml:space="preserve"> ou l’animatrice </w:t>
      </w:r>
      <w:r w:rsidRPr="000F239B">
        <w:rPr>
          <w:rFonts w:eastAsia="Times New Roman"/>
          <w:color w:val="000000"/>
          <w:sz w:val="20"/>
          <w:szCs w:val="20"/>
          <w:lang w:eastAsia="fr-FR"/>
        </w:rPr>
        <w:t>distribue la parole à tour de rôle au sein de ce premier sous-groupe</w:t>
      </w:r>
      <w:r w:rsidR="000C1FFF" w:rsidRPr="000F239B">
        <w:rPr>
          <w:rFonts w:eastAsia="Times New Roman"/>
          <w:color w:val="000000"/>
          <w:sz w:val="20"/>
          <w:szCs w:val="20"/>
          <w:lang w:eastAsia="fr-FR"/>
        </w:rPr>
        <w:t> </w:t>
      </w:r>
      <w:r w:rsidRPr="000F239B">
        <w:rPr>
          <w:rFonts w:eastAsia="Times New Roman"/>
          <w:color w:val="000000"/>
          <w:sz w:val="20"/>
          <w:szCs w:val="20"/>
          <w:lang w:eastAsia="fr-FR"/>
        </w:rPr>
        <w:t>:</w:t>
      </w:r>
    </w:p>
    <w:p w14:paraId="0E1226B0" w14:textId="31BDF89D" w:rsidR="005E64F8" w:rsidRPr="000F239B" w:rsidRDefault="005E64F8" w:rsidP="005E64F8">
      <w:pPr>
        <w:rPr>
          <w:rFonts w:eastAsia="Times New Roman"/>
          <w:i/>
          <w:iCs/>
          <w:color w:val="404040"/>
          <w:sz w:val="20"/>
          <w:szCs w:val="20"/>
          <w:lang w:eastAsia="fr-FR"/>
        </w:rPr>
      </w:pPr>
      <w:r w:rsidRPr="000F239B">
        <w:rPr>
          <w:rStyle w:val="Accentuation"/>
          <w:i w:val="0"/>
          <w:iCs w:val="0"/>
          <w:sz w:val="20"/>
          <w:szCs w:val="20"/>
        </w:rPr>
        <w:t>« D’après vous quelles sont les arguments qui viennent en appui de cette affirmation ? »</w:t>
      </w:r>
    </w:p>
    <w:p w14:paraId="2152C34E" w14:textId="77777777" w:rsidR="004313B5" w:rsidRPr="000F239B" w:rsidRDefault="004313B5" w:rsidP="005E64F8">
      <w:pPr>
        <w:rPr>
          <w:rFonts w:eastAsia="Times New Roman"/>
          <w:color w:val="000000"/>
          <w:sz w:val="20"/>
          <w:szCs w:val="20"/>
          <w:lang w:eastAsia="fr-FR"/>
        </w:rPr>
      </w:pPr>
    </w:p>
    <w:p w14:paraId="0A4ECD8F" w14:textId="60F51193" w:rsidR="005E64F8" w:rsidRPr="000F239B" w:rsidRDefault="005E64F8" w:rsidP="005E64F8">
      <w:pPr>
        <w:rPr>
          <w:rFonts w:eastAsia="Times New Roman"/>
          <w:color w:val="000000"/>
          <w:sz w:val="20"/>
          <w:szCs w:val="20"/>
          <w:lang w:eastAsia="fr-FR"/>
        </w:rPr>
      </w:pPr>
      <w:r w:rsidRPr="000F239B">
        <w:rPr>
          <w:rFonts w:eastAsia="Times New Roman"/>
          <w:color w:val="000000"/>
          <w:sz w:val="20"/>
          <w:szCs w:val="20"/>
          <w:lang w:eastAsia="fr-FR"/>
        </w:rPr>
        <w:t>Après avoir recensé quelques idées, l’animateur</w:t>
      </w:r>
      <w:r w:rsidR="000C1FFF" w:rsidRPr="000F239B">
        <w:rPr>
          <w:rFonts w:eastAsia="Times New Roman"/>
          <w:color w:val="000000"/>
          <w:sz w:val="20"/>
          <w:szCs w:val="20"/>
          <w:lang w:eastAsia="fr-FR"/>
        </w:rPr>
        <w:t xml:space="preserve"> ou l’animatrice </w:t>
      </w:r>
      <w:r w:rsidRPr="000F239B">
        <w:rPr>
          <w:rFonts w:eastAsia="Times New Roman"/>
          <w:color w:val="000000"/>
          <w:sz w:val="20"/>
          <w:szCs w:val="20"/>
          <w:lang w:eastAsia="fr-FR"/>
        </w:rPr>
        <w:t>s’adresse aux personnes de l’autre sous-groupe :</w:t>
      </w:r>
    </w:p>
    <w:p w14:paraId="1C83A3E6" w14:textId="052AF103" w:rsidR="00BC7F76" w:rsidRPr="000F239B" w:rsidRDefault="005E64F8" w:rsidP="005E64F8">
      <w:pPr>
        <w:rPr>
          <w:rStyle w:val="Accentuation"/>
          <w:sz w:val="20"/>
          <w:szCs w:val="20"/>
        </w:rPr>
      </w:pPr>
      <w:r w:rsidRPr="000F239B">
        <w:rPr>
          <w:rStyle w:val="Accentuation"/>
          <w:sz w:val="20"/>
          <w:szCs w:val="20"/>
        </w:rPr>
        <w:t>« Que pensez-vous des arguments proposés par vos camarades de classe ? »</w:t>
      </w:r>
    </w:p>
    <w:p w14:paraId="5B6CBA02" w14:textId="77777777" w:rsidR="00BC7F76" w:rsidRPr="000F239B" w:rsidRDefault="00BC7F76" w:rsidP="005E64F8">
      <w:pPr>
        <w:rPr>
          <w:rStyle w:val="Accentuation"/>
          <w:sz w:val="20"/>
          <w:szCs w:val="20"/>
        </w:rPr>
      </w:pPr>
    </w:p>
    <w:p w14:paraId="6962EE13" w14:textId="0133767D" w:rsidR="005E64F8" w:rsidRPr="000F239B" w:rsidRDefault="005E64F8" w:rsidP="005E64F8">
      <w:pPr>
        <w:rPr>
          <w:rStyle w:val="Accentuation"/>
          <w:sz w:val="20"/>
          <w:szCs w:val="20"/>
        </w:rPr>
      </w:pPr>
      <w:r w:rsidRPr="000F239B">
        <w:rPr>
          <w:rStyle w:val="Accentuation"/>
          <w:sz w:val="20"/>
          <w:szCs w:val="20"/>
        </w:rPr>
        <w:t>« Vous qui êtes plutôt en désaccord avec cette proposition, quels sont les autres arguments qui mettent en cause l’affirmation de [Léa, 17 ans] ? »</w:t>
      </w:r>
    </w:p>
    <w:p w14:paraId="13543B54" w14:textId="77777777" w:rsidR="005E64F8" w:rsidRPr="000F239B" w:rsidRDefault="005E64F8" w:rsidP="005E64F8">
      <w:pPr>
        <w:rPr>
          <w:rStyle w:val="Accentuation"/>
          <w:sz w:val="20"/>
          <w:szCs w:val="20"/>
        </w:rPr>
      </w:pPr>
    </w:p>
    <w:p w14:paraId="3F29052F" w14:textId="5BE0FA74" w:rsidR="00BC7F76" w:rsidRPr="000F239B" w:rsidRDefault="005E64F8" w:rsidP="00BC7F76">
      <w:pPr>
        <w:rPr>
          <w:rFonts w:eastAsia="Times New Roman"/>
          <w:color w:val="000000"/>
          <w:sz w:val="20"/>
          <w:szCs w:val="20"/>
          <w:lang w:eastAsia="fr-FR"/>
        </w:rPr>
      </w:pPr>
      <w:r w:rsidRPr="000F239B">
        <w:rPr>
          <w:rFonts w:eastAsia="Times New Roman"/>
          <w:color w:val="000000"/>
          <w:sz w:val="20"/>
          <w:szCs w:val="20"/>
          <w:lang w:eastAsia="fr-FR"/>
        </w:rPr>
        <w:t>Une possibilité est de désigner un</w:t>
      </w:r>
      <w:r w:rsidR="000C1FFF" w:rsidRPr="000F239B">
        <w:rPr>
          <w:rFonts w:eastAsia="Times New Roman"/>
          <w:color w:val="000000"/>
          <w:sz w:val="20"/>
          <w:szCs w:val="20"/>
          <w:lang w:eastAsia="fr-FR"/>
        </w:rPr>
        <w:t xml:space="preserve"> ou une</w:t>
      </w:r>
      <w:r w:rsidRPr="000F239B">
        <w:rPr>
          <w:rFonts w:eastAsia="Times New Roman"/>
          <w:color w:val="000000"/>
          <w:sz w:val="20"/>
          <w:szCs w:val="20"/>
          <w:lang w:eastAsia="fr-FR"/>
        </w:rPr>
        <w:t xml:space="preserve"> secrétaire de séance pour inventorier les arguments sous forme d’un tableau. L’idéal serait de disposer d’un vidéo projecteur et de consigner les propositions directement au format numérique pour en garder trace.</w:t>
      </w:r>
    </w:p>
    <w:p w14:paraId="08CF29C5" w14:textId="77777777" w:rsidR="00BC7F76" w:rsidRPr="000F239B" w:rsidRDefault="00BC7F76" w:rsidP="00BC7F76">
      <w:pPr>
        <w:rPr>
          <w:rFonts w:eastAsia="Times New Roman"/>
          <w:color w:val="000000"/>
          <w:sz w:val="20"/>
          <w:szCs w:val="20"/>
          <w:lang w:eastAsia="fr-FR"/>
        </w:rPr>
      </w:pPr>
    </w:p>
    <w:p w14:paraId="14F564F1" w14:textId="23B8ACED" w:rsidR="005E64F8" w:rsidRPr="000F239B" w:rsidRDefault="005E64F8" w:rsidP="00653395">
      <w:pPr>
        <w:pStyle w:val="Titre2"/>
        <w:rPr>
          <w:sz w:val="20"/>
          <w:szCs w:val="20"/>
        </w:rPr>
      </w:pPr>
      <w:r w:rsidRPr="000F239B">
        <w:rPr>
          <w:sz w:val="20"/>
          <w:szCs w:val="20"/>
        </w:rPr>
        <w:t>Exemple pour organiser la trace écrite en marge des débats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528"/>
        <w:gridCol w:w="4528"/>
      </w:tblGrid>
      <w:tr w:rsidR="005E64F8" w:rsidRPr="000F239B" w14:paraId="226605B4" w14:textId="77777777" w:rsidTr="004313B5">
        <w:tc>
          <w:tcPr>
            <w:tcW w:w="2500" w:type="pct"/>
            <w:tcBorders>
              <w:top w:val="single" w:sz="4" w:space="0" w:color="auto"/>
              <w:left w:val="single" w:sz="4" w:space="0" w:color="auto"/>
              <w:bottom w:val="single" w:sz="4" w:space="0" w:color="auto"/>
              <w:right w:val="single" w:sz="4" w:space="0" w:color="auto"/>
            </w:tcBorders>
            <w:vAlign w:val="center"/>
            <w:hideMark/>
          </w:tcPr>
          <w:p w14:paraId="252E2999" w14:textId="77777777" w:rsidR="005E64F8" w:rsidRPr="000F239B" w:rsidRDefault="005E64F8" w:rsidP="00BC7F76">
            <w:pPr>
              <w:pStyle w:val="Tableaugras"/>
              <w:rPr>
                <w:sz w:val="20"/>
              </w:rPr>
            </w:pPr>
            <w:r w:rsidRPr="000F239B">
              <w:rPr>
                <w:sz w:val="20"/>
              </w:rPr>
              <w:t xml:space="preserve">POUR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6FEA753" w14:textId="77777777" w:rsidR="005E64F8" w:rsidRPr="000F239B" w:rsidRDefault="005E64F8" w:rsidP="00BC7F76">
            <w:pPr>
              <w:pStyle w:val="Tableaugras"/>
              <w:rPr>
                <w:sz w:val="20"/>
              </w:rPr>
            </w:pPr>
            <w:r w:rsidRPr="000F239B">
              <w:rPr>
                <w:sz w:val="20"/>
              </w:rPr>
              <w:t>CONTRE</w:t>
            </w:r>
          </w:p>
        </w:tc>
      </w:tr>
      <w:tr w:rsidR="005E64F8" w:rsidRPr="000F239B" w14:paraId="3AF2258F" w14:textId="77777777" w:rsidTr="004313B5">
        <w:tc>
          <w:tcPr>
            <w:tcW w:w="2500" w:type="pct"/>
            <w:tcBorders>
              <w:top w:val="single" w:sz="4" w:space="0" w:color="auto"/>
              <w:left w:val="single" w:sz="4" w:space="0" w:color="auto"/>
              <w:bottom w:val="single" w:sz="4" w:space="0" w:color="auto"/>
              <w:right w:val="single" w:sz="4" w:space="0" w:color="auto"/>
            </w:tcBorders>
            <w:vAlign w:val="center"/>
            <w:hideMark/>
          </w:tcPr>
          <w:p w14:paraId="3EF58941" w14:textId="77777777" w:rsidR="005E64F8" w:rsidRPr="000F239B" w:rsidRDefault="005E64F8" w:rsidP="00BC7F76">
            <w:pPr>
              <w:pStyle w:val="Tableaugras"/>
              <w:rPr>
                <w:sz w:val="20"/>
              </w:rPr>
            </w:pPr>
            <w:r w:rsidRPr="000F239B">
              <w:rPr>
                <w:sz w:val="20"/>
              </w:rPr>
              <w:t>Quelles sont les preuves qui viennent en</w:t>
            </w:r>
            <w:r w:rsidRPr="000F239B">
              <w:rPr>
                <w:sz w:val="20"/>
              </w:rPr>
              <w:br/>
              <w:t>appui de cette affirmation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C9F6BA9" w14:textId="7A73D66D" w:rsidR="005E64F8" w:rsidRPr="000F239B" w:rsidRDefault="005E64F8" w:rsidP="00BC7F76">
            <w:pPr>
              <w:pStyle w:val="Tableaugras"/>
              <w:rPr>
                <w:sz w:val="20"/>
              </w:rPr>
            </w:pPr>
            <w:r w:rsidRPr="000F239B">
              <w:rPr>
                <w:sz w:val="20"/>
              </w:rPr>
              <w:t xml:space="preserve">Quels sont </w:t>
            </w:r>
            <w:r w:rsidR="00BC7F76" w:rsidRPr="000F239B">
              <w:rPr>
                <w:sz w:val="20"/>
              </w:rPr>
              <w:t xml:space="preserve">les </w:t>
            </w:r>
            <w:r w:rsidRPr="000F239B">
              <w:rPr>
                <w:sz w:val="20"/>
              </w:rPr>
              <w:t>arguments qui mettent en cause</w:t>
            </w:r>
            <w:r w:rsidR="00BC7F76" w:rsidRPr="000F239B">
              <w:rPr>
                <w:sz w:val="20"/>
              </w:rPr>
              <w:t xml:space="preserve"> </w:t>
            </w:r>
            <w:r w:rsidRPr="000F239B">
              <w:rPr>
                <w:sz w:val="20"/>
              </w:rPr>
              <w:t>cette affirmation</w:t>
            </w:r>
          </w:p>
        </w:tc>
      </w:tr>
      <w:tr w:rsidR="005E64F8" w:rsidRPr="000F239B" w14:paraId="44F2A733" w14:textId="77777777" w:rsidTr="004313B5">
        <w:tc>
          <w:tcPr>
            <w:tcW w:w="2500" w:type="pct"/>
            <w:tcBorders>
              <w:top w:val="single" w:sz="4" w:space="0" w:color="auto"/>
              <w:left w:val="single" w:sz="4" w:space="0" w:color="auto"/>
              <w:bottom w:val="single" w:sz="4" w:space="0" w:color="auto"/>
              <w:right w:val="single" w:sz="4" w:space="0" w:color="auto"/>
            </w:tcBorders>
            <w:vAlign w:val="center"/>
            <w:hideMark/>
          </w:tcPr>
          <w:p w14:paraId="7697BFD4" w14:textId="77777777" w:rsidR="005E64F8" w:rsidRPr="000F239B" w:rsidRDefault="005E64F8" w:rsidP="00BC7F76">
            <w:pPr>
              <w:pStyle w:val="TableauMaigre"/>
              <w:jc w:val="left"/>
              <w:rPr>
                <w:sz w:val="20"/>
                <w:szCs w:val="20"/>
              </w:rPr>
            </w:pPr>
            <w:r w:rsidRPr="000F239B">
              <w:rPr>
                <w:sz w:val="20"/>
                <w:szCs w:val="20"/>
              </w:rPr>
              <w:t>Argument 1</w:t>
            </w:r>
            <w:r w:rsidRPr="000F239B">
              <w:rPr>
                <w:sz w:val="20"/>
                <w:szCs w:val="20"/>
              </w:rPr>
              <w:br/>
              <w:t>Argument 2</w:t>
            </w:r>
            <w:r w:rsidRPr="000F239B">
              <w:rPr>
                <w:sz w:val="20"/>
                <w:szCs w:val="20"/>
              </w:rPr>
              <w:br/>
              <w:t>Argument 3</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6A722E6" w14:textId="77777777" w:rsidR="005E64F8" w:rsidRPr="000F239B" w:rsidRDefault="005E64F8" w:rsidP="00BC7F76">
            <w:pPr>
              <w:pStyle w:val="TableauMaigre"/>
              <w:jc w:val="left"/>
              <w:rPr>
                <w:sz w:val="20"/>
                <w:szCs w:val="20"/>
              </w:rPr>
            </w:pPr>
            <w:r w:rsidRPr="000F239B">
              <w:rPr>
                <w:sz w:val="20"/>
                <w:szCs w:val="20"/>
              </w:rPr>
              <w:t>Argument A</w:t>
            </w:r>
            <w:r w:rsidRPr="000F239B">
              <w:rPr>
                <w:sz w:val="20"/>
                <w:szCs w:val="20"/>
              </w:rPr>
              <w:br/>
              <w:t>Argument B</w:t>
            </w:r>
            <w:r w:rsidRPr="000F239B">
              <w:rPr>
                <w:sz w:val="20"/>
                <w:szCs w:val="20"/>
              </w:rPr>
              <w:br/>
              <w:t>Argument C</w:t>
            </w:r>
          </w:p>
        </w:tc>
      </w:tr>
    </w:tbl>
    <w:p w14:paraId="2C051A9B" w14:textId="77777777" w:rsidR="005E64F8" w:rsidRPr="000F239B" w:rsidRDefault="005E64F8" w:rsidP="005E64F8">
      <w:pPr>
        <w:rPr>
          <w:rFonts w:eastAsia="Times New Roman"/>
          <w:color w:val="000000"/>
          <w:sz w:val="20"/>
          <w:szCs w:val="20"/>
          <w:lang w:eastAsia="fr-FR"/>
        </w:rPr>
      </w:pPr>
    </w:p>
    <w:p w14:paraId="79DED06F" w14:textId="24F52CA3" w:rsidR="004313B5" w:rsidRPr="000F239B" w:rsidRDefault="005E64F8" w:rsidP="004313B5">
      <w:pPr>
        <w:rPr>
          <w:sz w:val="20"/>
          <w:szCs w:val="20"/>
          <w:lang w:eastAsia="fr-FR"/>
        </w:rPr>
      </w:pPr>
      <w:r w:rsidRPr="000F239B">
        <w:rPr>
          <w:sz w:val="20"/>
          <w:szCs w:val="20"/>
          <w:lang w:eastAsia="fr-FR"/>
        </w:rPr>
        <w:t>Dans un dernier temps, l’animateur</w:t>
      </w:r>
      <w:r w:rsidR="000C1FFF" w:rsidRPr="000F239B">
        <w:rPr>
          <w:sz w:val="20"/>
          <w:szCs w:val="20"/>
          <w:lang w:eastAsia="fr-FR"/>
        </w:rPr>
        <w:t xml:space="preserve"> ou l’animatr</w:t>
      </w:r>
      <w:r w:rsidRPr="000F239B">
        <w:rPr>
          <w:sz w:val="20"/>
          <w:szCs w:val="20"/>
          <w:lang w:eastAsia="fr-FR"/>
        </w:rPr>
        <w:t>ice demande aux élèves de proposer des solutions ou pistes pour déjouer la croyance dysfonctionnelle :</w:t>
      </w:r>
    </w:p>
    <w:p w14:paraId="51ECFF0A" w14:textId="77777777" w:rsidR="00BC7F76" w:rsidRPr="000F239B" w:rsidRDefault="00BC7F76" w:rsidP="004313B5">
      <w:pPr>
        <w:rPr>
          <w:rStyle w:val="Accentuation"/>
          <w:sz w:val="20"/>
          <w:szCs w:val="20"/>
        </w:rPr>
      </w:pPr>
    </w:p>
    <w:p w14:paraId="5ADA864C" w14:textId="596FE9A5" w:rsidR="005E64F8" w:rsidRPr="000F239B" w:rsidRDefault="005E64F8" w:rsidP="004313B5">
      <w:pPr>
        <w:rPr>
          <w:rStyle w:val="Accentuation"/>
          <w:sz w:val="20"/>
          <w:szCs w:val="20"/>
        </w:rPr>
      </w:pPr>
      <w:r w:rsidRPr="000F239B">
        <w:rPr>
          <w:rStyle w:val="Accentuation"/>
          <w:sz w:val="20"/>
          <w:szCs w:val="20"/>
        </w:rPr>
        <w:t>« </w:t>
      </w:r>
      <w:r w:rsidR="000C1FFF" w:rsidRPr="000F239B">
        <w:rPr>
          <w:rStyle w:val="Accentuation"/>
          <w:sz w:val="20"/>
          <w:szCs w:val="20"/>
        </w:rPr>
        <w:t>À</w:t>
      </w:r>
      <w:r w:rsidRPr="000F239B">
        <w:rPr>
          <w:rStyle w:val="Accentuation"/>
          <w:sz w:val="20"/>
          <w:szCs w:val="20"/>
        </w:rPr>
        <w:t xml:space="preserve"> votre avis, que pourrait-on proposer à cette personne pour qu'elle puisse voir les choses de manière différente, la faire évoluer dans ses idées ? »</w:t>
      </w:r>
    </w:p>
    <w:p w14:paraId="663AB3A7" w14:textId="77777777" w:rsidR="004313B5" w:rsidRPr="000F239B" w:rsidRDefault="004313B5" w:rsidP="004313B5">
      <w:pPr>
        <w:rPr>
          <w:rStyle w:val="Accentuation"/>
          <w:sz w:val="20"/>
          <w:szCs w:val="20"/>
        </w:rPr>
      </w:pPr>
    </w:p>
    <w:p w14:paraId="0C5EF139" w14:textId="288FDA7F" w:rsidR="005E64F8" w:rsidRPr="000F239B" w:rsidRDefault="005E64F8" w:rsidP="005E64F8">
      <w:pPr>
        <w:rPr>
          <w:sz w:val="20"/>
          <w:szCs w:val="20"/>
          <w:lang w:eastAsia="fr-FR"/>
        </w:rPr>
      </w:pPr>
      <w:r w:rsidRPr="000F239B">
        <w:rPr>
          <w:sz w:val="20"/>
          <w:szCs w:val="20"/>
          <w:lang w:eastAsia="fr-FR"/>
        </w:rPr>
        <w:t>Après une dizaine de minutes de travail, les élèves sont invités à sélectionner une autre proposition sur laquelle il</w:t>
      </w:r>
      <w:r w:rsidR="000C1FFF" w:rsidRPr="000F239B">
        <w:rPr>
          <w:sz w:val="20"/>
          <w:szCs w:val="20"/>
          <w:lang w:eastAsia="fr-FR"/>
        </w:rPr>
        <w:t xml:space="preserve">s </w:t>
      </w:r>
      <w:r w:rsidRPr="000F239B">
        <w:rPr>
          <w:sz w:val="20"/>
          <w:szCs w:val="20"/>
          <w:lang w:eastAsia="fr-FR"/>
        </w:rPr>
        <w:t>souhaitent débattre.</w:t>
      </w:r>
    </w:p>
    <w:p w14:paraId="5771B845" w14:textId="77777777" w:rsidR="004313B5" w:rsidRPr="000F239B" w:rsidRDefault="004313B5" w:rsidP="005E64F8">
      <w:pPr>
        <w:rPr>
          <w:sz w:val="20"/>
          <w:szCs w:val="20"/>
          <w:lang w:eastAsia="fr-FR"/>
        </w:rPr>
      </w:pPr>
    </w:p>
    <w:p w14:paraId="3158C27E" w14:textId="358ED5BC" w:rsidR="005E64F8" w:rsidRPr="000F239B" w:rsidRDefault="005E64F8" w:rsidP="005E64F8">
      <w:pPr>
        <w:rPr>
          <w:sz w:val="20"/>
          <w:szCs w:val="20"/>
          <w:lang w:eastAsia="fr-FR"/>
        </w:rPr>
      </w:pPr>
      <w:r w:rsidRPr="000F239B">
        <w:rPr>
          <w:sz w:val="20"/>
          <w:szCs w:val="20"/>
          <w:lang w:eastAsia="fr-FR"/>
        </w:rPr>
        <w:t>L’animateur</w:t>
      </w:r>
      <w:r w:rsidR="000C1FFF" w:rsidRPr="000F239B">
        <w:rPr>
          <w:sz w:val="20"/>
          <w:szCs w:val="20"/>
          <w:lang w:eastAsia="fr-FR"/>
        </w:rPr>
        <w:t xml:space="preserve"> ou l’animatrice</w:t>
      </w:r>
      <w:r w:rsidRPr="000F239B">
        <w:rPr>
          <w:sz w:val="20"/>
          <w:szCs w:val="20"/>
          <w:lang w:eastAsia="fr-FR"/>
        </w:rPr>
        <w:t xml:space="preserve"> répète la procédure précédente quatre à cinq fois.</w:t>
      </w:r>
    </w:p>
    <w:p w14:paraId="4ACBE7B5" w14:textId="77777777" w:rsidR="004313B5" w:rsidRPr="000F239B" w:rsidRDefault="004313B5" w:rsidP="005E64F8">
      <w:pPr>
        <w:rPr>
          <w:sz w:val="20"/>
          <w:szCs w:val="20"/>
          <w:lang w:eastAsia="fr-FR"/>
        </w:rPr>
      </w:pPr>
    </w:p>
    <w:p w14:paraId="352A2AC0" w14:textId="5684F83B" w:rsidR="005E64F8" w:rsidRPr="000F239B" w:rsidRDefault="005E64F8" w:rsidP="005E64F8">
      <w:pPr>
        <w:rPr>
          <w:sz w:val="20"/>
          <w:szCs w:val="20"/>
          <w:lang w:eastAsia="fr-FR"/>
        </w:rPr>
      </w:pPr>
      <w:r w:rsidRPr="000F239B">
        <w:rPr>
          <w:sz w:val="20"/>
          <w:szCs w:val="20"/>
          <w:lang w:eastAsia="fr-FR"/>
        </w:rPr>
        <w:t>Toutes les propositions ne seront pas exploitées lors de la séance. Il est important de se focaliser sur les quatre ou cinq qui suscitent le plus de réactions individuelles et d’échanges contradictoires au sein du collectif.</w:t>
      </w:r>
    </w:p>
    <w:p w14:paraId="4633D363" w14:textId="77777777" w:rsidR="004313B5" w:rsidRPr="000F239B" w:rsidRDefault="004313B5" w:rsidP="005E64F8">
      <w:pPr>
        <w:rPr>
          <w:sz w:val="20"/>
          <w:szCs w:val="20"/>
          <w:lang w:eastAsia="fr-FR"/>
        </w:rPr>
      </w:pPr>
    </w:p>
    <w:p w14:paraId="2DB6CC76" w14:textId="0469B56A" w:rsidR="005E64F8" w:rsidRPr="000F239B" w:rsidRDefault="005E64F8" w:rsidP="005E64F8">
      <w:pPr>
        <w:rPr>
          <w:sz w:val="20"/>
          <w:szCs w:val="20"/>
          <w:lang w:eastAsia="fr-FR"/>
        </w:rPr>
      </w:pPr>
      <w:r w:rsidRPr="000F239B">
        <w:rPr>
          <w:sz w:val="20"/>
          <w:szCs w:val="20"/>
          <w:lang w:eastAsia="fr-FR"/>
        </w:rPr>
        <w:t>En conséquence, l’animateur</w:t>
      </w:r>
      <w:r w:rsidR="000C1FFF" w:rsidRPr="000F239B">
        <w:rPr>
          <w:sz w:val="20"/>
          <w:szCs w:val="20"/>
          <w:lang w:eastAsia="fr-FR"/>
        </w:rPr>
        <w:t xml:space="preserve"> ou l’animatrice</w:t>
      </w:r>
      <w:r w:rsidRPr="000F239B">
        <w:rPr>
          <w:sz w:val="20"/>
          <w:szCs w:val="20"/>
          <w:lang w:eastAsia="fr-FR"/>
        </w:rPr>
        <w:t xml:space="preserve"> peut décider de limiter le support à quelques scenarii choisis par avance.</w:t>
      </w:r>
    </w:p>
    <w:sectPr w:rsidR="005E64F8" w:rsidRPr="000F239B" w:rsidSect="00286E4D">
      <w:headerReference w:type="even" r:id="rId11"/>
      <w:headerReference w:type="default" r:id="rId12"/>
      <w:footerReference w:type="default" r:id="rId13"/>
      <w:head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C32B" w14:textId="77777777" w:rsidR="00272683" w:rsidRDefault="00272683" w:rsidP="003B3AC4">
      <w:r>
        <w:separator/>
      </w:r>
    </w:p>
  </w:endnote>
  <w:endnote w:type="continuationSeparator" w:id="0">
    <w:p w14:paraId="09C99003" w14:textId="77777777" w:rsidR="00272683" w:rsidRDefault="00272683" w:rsidP="003B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790C" w14:textId="2613B549" w:rsidR="000F239B" w:rsidRDefault="000F239B">
    <w:pPr>
      <w:pStyle w:val="Pieddepage"/>
    </w:pPr>
    <w:r>
      <w:rPr>
        <w:noProof/>
      </w:rPr>
      <w:drawing>
        <wp:anchor distT="0" distB="0" distL="114300" distR="114300" simplePos="0" relativeHeight="251667456" behindDoc="0" locked="1" layoutInCell="1" allowOverlap="1" wp14:anchorId="5D1E8B22" wp14:editId="77CC7A7B">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7DD0" w14:textId="77777777" w:rsidR="00272683" w:rsidRDefault="00272683" w:rsidP="003B3AC4">
      <w:r>
        <w:separator/>
      </w:r>
    </w:p>
  </w:footnote>
  <w:footnote w:type="continuationSeparator" w:id="0">
    <w:p w14:paraId="2FD5C3E9" w14:textId="77777777" w:rsidR="00272683" w:rsidRDefault="00272683" w:rsidP="003B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BC4E" w14:textId="77777777" w:rsidR="00607873" w:rsidRDefault="00000000" w:rsidP="003B3AC4">
    <w:pPr>
      <w:pStyle w:val="En-tte"/>
    </w:pPr>
    <w:r>
      <w:rPr>
        <w:noProof/>
      </w:rPr>
      <w:pict w14:anchorId="2427B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left:0;text-align:left;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B7A9" w14:textId="5A0F2080" w:rsidR="00607873" w:rsidRDefault="000F239B" w:rsidP="003B3AC4">
    <w:pPr>
      <w:pStyle w:val="En-tte"/>
    </w:pPr>
    <w:r>
      <w:rPr>
        <w:noProof/>
      </w:rPr>
      <w:drawing>
        <wp:anchor distT="0" distB="0" distL="114300" distR="114300" simplePos="0" relativeHeight="251665408" behindDoc="0" locked="1" layoutInCell="1" allowOverlap="1" wp14:anchorId="115EAB0A" wp14:editId="77D45E9E">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ACC2A" w14:textId="77777777" w:rsidR="00607873" w:rsidRDefault="00000000" w:rsidP="003B3AC4">
    <w:pPr>
      <w:pStyle w:val="En-tte"/>
    </w:pPr>
    <w:r>
      <w:rPr>
        <w:noProof/>
      </w:rPr>
      <w:pict w14:anchorId="20ED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left:0;text-align:left;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008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C5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667B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7634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7E02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28F1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02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854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1CA7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4A6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01E28"/>
    <w:multiLevelType w:val="hybridMultilevel"/>
    <w:tmpl w:val="15DACEA6"/>
    <w:lvl w:ilvl="0" w:tplc="4C12CB5E">
      <w:numFmt w:val="bullet"/>
      <w:lvlText w:val="•"/>
      <w:lvlJc w:val="left"/>
      <w:pPr>
        <w:ind w:left="1770" w:hanging="705"/>
      </w:pPr>
      <w:rPr>
        <w:rFonts w:ascii="Arial" w:eastAsiaTheme="minorHAnsi" w:hAnsi="Arial" w:cs="Aria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1" w15:restartNumberingAfterBreak="0">
    <w:nsid w:val="07311126"/>
    <w:multiLevelType w:val="hybridMultilevel"/>
    <w:tmpl w:val="534E2E86"/>
    <w:lvl w:ilvl="0" w:tplc="4C12CB5E">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193B4C"/>
    <w:multiLevelType w:val="hybridMultilevel"/>
    <w:tmpl w:val="CC6023F6"/>
    <w:lvl w:ilvl="0" w:tplc="1D28D1D4">
      <w:numFmt w:val="bullet"/>
      <w:pStyle w:val="Liste"/>
      <w:lvlText w:val="-"/>
      <w:lvlJc w:val="left"/>
      <w:pPr>
        <w:ind w:left="1065" w:hanging="360"/>
      </w:pPr>
      <w:rPr>
        <w:rFonts w:ascii="Arial" w:eastAsiaTheme="minorHAns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3" w15:restartNumberingAfterBreak="0">
    <w:nsid w:val="14CF089C"/>
    <w:multiLevelType w:val="hybridMultilevel"/>
    <w:tmpl w:val="02F82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E14FAA"/>
    <w:multiLevelType w:val="hybridMultilevel"/>
    <w:tmpl w:val="8682B1BA"/>
    <w:lvl w:ilvl="0" w:tplc="8A36D0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636E89"/>
    <w:multiLevelType w:val="hybridMultilevel"/>
    <w:tmpl w:val="B64E3F04"/>
    <w:lvl w:ilvl="0" w:tplc="05F035D8">
      <w:start w:val="1"/>
      <w:numFmt w:val="decimal"/>
      <w:pStyle w:val="Paragraphedeliste"/>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DE1308"/>
    <w:multiLevelType w:val="hybridMultilevel"/>
    <w:tmpl w:val="B950B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2A6A03"/>
    <w:multiLevelType w:val="hybridMultilevel"/>
    <w:tmpl w:val="7338A67A"/>
    <w:lvl w:ilvl="0" w:tplc="B47A2646">
      <w:start w:val="1"/>
      <w:numFmt w:val="bullet"/>
      <w:lvlText w:val=""/>
      <w:lvlJc w:val="left"/>
      <w:pPr>
        <w:ind w:left="14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3C198B"/>
    <w:multiLevelType w:val="hybridMultilevel"/>
    <w:tmpl w:val="5FA47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72198640">
    <w:abstractNumId w:val="14"/>
  </w:num>
  <w:num w:numId="2" w16cid:durableId="1161774225">
    <w:abstractNumId w:val="17"/>
  </w:num>
  <w:num w:numId="3" w16cid:durableId="730621628">
    <w:abstractNumId w:val="14"/>
  </w:num>
  <w:num w:numId="4" w16cid:durableId="1362511082">
    <w:abstractNumId w:val="18"/>
  </w:num>
  <w:num w:numId="5" w16cid:durableId="388915906">
    <w:abstractNumId w:val="9"/>
  </w:num>
  <w:num w:numId="6" w16cid:durableId="1335180490">
    <w:abstractNumId w:val="8"/>
  </w:num>
  <w:num w:numId="7" w16cid:durableId="839588736">
    <w:abstractNumId w:val="3"/>
  </w:num>
  <w:num w:numId="8" w16cid:durableId="104429594">
    <w:abstractNumId w:val="2"/>
  </w:num>
  <w:num w:numId="9" w16cid:durableId="1954049179">
    <w:abstractNumId w:val="1"/>
  </w:num>
  <w:num w:numId="10" w16cid:durableId="1214584909">
    <w:abstractNumId w:val="0"/>
  </w:num>
  <w:num w:numId="11" w16cid:durableId="759062111">
    <w:abstractNumId w:val="7"/>
  </w:num>
  <w:num w:numId="12" w16cid:durableId="1635720980">
    <w:abstractNumId w:val="6"/>
  </w:num>
  <w:num w:numId="13" w16cid:durableId="958993883">
    <w:abstractNumId w:val="5"/>
  </w:num>
  <w:num w:numId="14" w16cid:durableId="662315216">
    <w:abstractNumId w:val="4"/>
  </w:num>
  <w:num w:numId="15" w16cid:durableId="1502499912">
    <w:abstractNumId w:val="16"/>
  </w:num>
  <w:num w:numId="16" w16cid:durableId="709913823">
    <w:abstractNumId w:val="11"/>
  </w:num>
  <w:num w:numId="17" w16cid:durableId="440074981">
    <w:abstractNumId w:val="10"/>
  </w:num>
  <w:num w:numId="18" w16cid:durableId="187257256">
    <w:abstractNumId w:val="12"/>
  </w:num>
  <w:num w:numId="19" w16cid:durableId="261761961">
    <w:abstractNumId w:val="12"/>
  </w:num>
  <w:num w:numId="20" w16cid:durableId="881475833">
    <w:abstractNumId w:val="13"/>
  </w:num>
  <w:num w:numId="21" w16cid:durableId="1213035530">
    <w:abstractNumId w:val="15"/>
  </w:num>
  <w:num w:numId="22" w16cid:durableId="561990744">
    <w:abstractNumId w:val="15"/>
  </w:num>
  <w:num w:numId="23" w16cid:durableId="1417242186">
    <w:abstractNumId w:val="15"/>
  </w:num>
  <w:num w:numId="24" w16cid:durableId="146557302">
    <w:abstractNumId w:val="15"/>
  </w:num>
  <w:num w:numId="25" w16cid:durableId="1867672156">
    <w:abstractNumId w:val="15"/>
  </w:num>
  <w:num w:numId="26" w16cid:durableId="605043572">
    <w:abstractNumId w:val="15"/>
  </w:num>
  <w:num w:numId="27" w16cid:durableId="2081823497">
    <w:abstractNumId w:val="15"/>
  </w:num>
  <w:num w:numId="28" w16cid:durableId="1317954927">
    <w:abstractNumId w:val="15"/>
  </w:num>
  <w:num w:numId="29" w16cid:durableId="337781260">
    <w:abstractNumId w:val="15"/>
  </w:num>
  <w:num w:numId="30" w16cid:durableId="1372652908">
    <w:abstractNumId w:val="15"/>
  </w:num>
  <w:num w:numId="31" w16cid:durableId="1519142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10571"/>
    <w:rsid w:val="00026457"/>
    <w:rsid w:val="000454D4"/>
    <w:rsid w:val="0007004B"/>
    <w:rsid w:val="00092AB1"/>
    <w:rsid w:val="00092B98"/>
    <w:rsid w:val="000A2343"/>
    <w:rsid w:val="000A742B"/>
    <w:rsid w:val="000C1FFF"/>
    <w:rsid w:val="000C35A9"/>
    <w:rsid w:val="000C6B9E"/>
    <w:rsid w:val="000F239B"/>
    <w:rsid w:val="001026B8"/>
    <w:rsid w:val="00106C1E"/>
    <w:rsid w:val="001103D7"/>
    <w:rsid w:val="00110E91"/>
    <w:rsid w:val="001155EF"/>
    <w:rsid w:val="00125DEE"/>
    <w:rsid w:val="00127330"/>
    <w:rsid w:val="00130F69"/>
    <w:rsid w:val="00133C8A"/>
    <w:rsid w:val="00145672"/>
    <w:rsid w:val="00156B47"/>
    <w:rsid w:val="00160EA5"/>
    <w:rsid w:val="001966D9"/>
    <w:rsid w:val="001B4C72"/>
    <w:rsid w:val="002048B9"/>
    <w:rsid w:val="002116F8"/>
    <w:rsid w:val="00221E39"/>
    <w:rsid w:val="002319D9"/>
    <w:rsid w:val="00233F82"/>
    <w:rsid w:val="002451FC"/>
    <w:rsid w:val="00260D94"/>
    <w:rsid w:val="00263A26"/>
    <w:rsid w:val="00272683"/>
    <w:rsid w:val="00286E4D"/>
    <w:rsid w:val="00305EE6"/>
    <w:rsid w:val="00313450"/>
    <w:rsid w:val="003161C5"/>
    <w:rsid w:val="00364A37"/>
    <w:rsid w:val="003703DF"/>
    <w:rsid w:val="003A336C"/>
    <w:rsid w:val="003B3AC4"/>
    <w:rsid w:val="003B7594"/>
    <w:rsid w:val="003C740C"/>
    <w:rsid w:val="003D0175"/>
    <w:rsid w:val="003E4762"/>
    <w:rsid w:val="003F61B8"/>
    <w:rsid w:val="003F73C0"/>
    <w:rsid w:val="00423356"/>
    <w:rsid w:val="004313B5"/>
    <w:rsid w:val="0045296B"/>
    <w:rsid w:val="00465703"/>
    <w:rsid w:val="004744D2"/>
    <w:rsid w:val="00475824"/>
    <w:rsid w:val="004A2DB7"/>
    <w:rsid w:val="00500A2F"/>
    <w:rsid w:val="005314E6"/>
    <w:rsid w:val="005625B2"/>
    <w:rsid w:val="0058140D"/>
    <w:rsid w:val="005A2038"/>
    <w:rsid w:val="005D5112"/>
    <w:rsid w:val="005E64F8"/>
    <w:rsid w:val="00607873"/>
    <w:rsid w:val="006345E2"/>
    <w:rsid w:val="00645DDD"/>
    <w:rsid w:val="00653395"/>
    <w:rsid w:val="00665205"/>
    <w:rsid w:val="00677EA8"/>
    <w:rsid w:val="006A43F8"/>
    <w:rsid w:val="006D0AC1"/>
    <w:rsid w:val="006D75D1"/>
    <w:rsid w:val="006F7E21"/>
    <w:rsid w:val="00701114"/>
    <w:rsid w:val="00722D80"/>
    <w:rsid w:val="0077345D"/>
    <w:rsid w:val="00775D21"/>
    <w:rsid w:val="00784CDA"/>
    <w:rsid w:val="007E4B50"/>
    <w:rsid w:val="007F1D17"/>
    <w:rsid w:val="007F7FFD"/>
    <w:rsid w:val="008064F1"/>
    <w:rsid w:val="00815598"/>
    <w:rsid w:val="00833E79"/>
    <w:rsid w:val="008A3442"/>
    <w:rsid w:val="008B00B1"/>
    <w:rsid w:val="008D2A93"/>
    <w:rsid w:val="008D58FC"/>
    <w:rsid w:val="008E021E"/>
    <w:rsid w:val="008E1C06"/>
    <w:rsid w:val="00904428"/>
    <w:rsid w:val="00913D7B"/>
    <w:rsid w:val="009307CA"/>
    <w:rsid w:val="00931482"/>
    <w:rsid w:val="0093739F"/>
    <w:rsid w:val="0099241E"/>
    <w:rsid w:val="00993803"/>
    <w:rsid w:val="009C6B70"/>
    <w:rsid w:val="009D67ED"/>
    <w:rsid w:val="009F0D41"/>
    <w:rsid w:val="00A00EE8"/>
    <w:rsid w:val="00A46146"/>
    <w:rsid w:val="00A46BE2"/>
    <w:rsid w:val="00A70264"/>
    <w:rsid w:val="00A73D33"/>
    <w:rsid w:val="00A80A77"/>
    <w:rsid w:val="00AC015D"/>
    <w:rsid w:val="00AC3378"/>
    <w:rsid w:val="00AE507C"/>
    <w:rsid w:val="00AE6903"/>
    <w:rsid w:val="00B3191C"/>
    <w:rsid w:val="00B3771F"/>
    <w:rsid w:val="00B47F45"/>
    <w:rsid w:val="00B87F0A"/>
    <w:rsid w:val="00BA204A"/>
    <w:rsid w:val="00BA3490"/>
    <w:rsid w:val="00BA5465"/>
    <w:rsid w:val="00BC7F76"/>
    <w:rsid w:val="00BE08E8"/>
    <w:rsid w:val="00C0059F"/>
    <w:rsid w:val="00C06FFE"/>
    <w:rsid w:val="00C11DA5"/>
    <w:rsid w:val="00C2574E"/>
    <w:rsid w:val="00C32A18"/>
    <w:rsid w:val="00C333D9"/>
    <w:rsid w:val="00C35D4E"/>
    <w:rsid w:val="00C63829"/>
    <w:rsid w:val="00CC268F"/>
    <w:rsid w:val="00CD6F28"/>
    <w:rsid w:val="00CE398E"/>
    <w:rsid w:val="00CF2AA1"/>
    <w:rsid w:val="00D3058C"/>
    <w:rsid w:val="00D83F4D"/>
    <w:rsid w:val="00D91040"/>
    <w:rsid w:val="00DB3253"/>
    <w:rsid w:val="00DE0A21"/>
    <w:rsid w:val="00DE1512"/>
    <w:rsid w:val="00DE37CF"/>
    <w:rsid w:val="00DF291A"/>
    <w:rsid w:val="00E030E9"/>
    <w:rsid w:val="00E266A0"/>
    <w:rsid w:val="00E41C38"/>
    <w:rsid w:val="00E44115"/>
    <w:rsid w:val="00E91240"/>
    <w:rsid w:val="00EA295E"/>
    <w:rsid w:val="00EA416B"/>
    <w:rsid w:val="00EC4A41"/>
    <w:rsid w:val="00F41464"/>
    <w:rsid w:val="00F82A4B"/>
    <w:rsid w:val="00FC6BE3"/>
    <w:rsid w:val="00FE0BA6"/>
    <w:rsid w:val="00FF1F85"/>
    <w:rsid w:val="00FF5E78"/>
    <w:rsid w:val="00FF7F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C0690"/>
  <w15:docId w15:val="{7E01E095-53BC-447C-B01D-9AE10DC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F76"/>
    <w:pPr>
      <w:jc w:val="both"/>
    </w:pPr>
    <w:rPr>
      <w:rFonts w:ascii="Arial" w:hAnsi="Arial" w:cs="Arial"/>
      <w:sz w:val="22"/>
      <w:szCs w:val="22"/>
    </w:rPr>
  </w:style>
  <w:style w:type="paragraph" w:styleId="Titre1">
    <w:name w:val="heading 1"/>
    <w:basedOn w:val="Normal"/>
    <w:next w:val="Normal"/>
    <w:link w:val="Titre1Car"/>
    <w:uiPriority w:val="9"/>
    <w:qFormat/>
    <w:rsid w:val="00221E39"/>
    <w:pPr>
      <w:outlineLvl w:val="0"/>
    </w:pPr>
    <w:rPr>
      <w:rFonts w:eastAsia="Arial"/>
      <w:b/>
      <w:sz w:val="24"/>
      <w:szCs w:val="24"/>
      <w:lang w:val="fr" w:eastAsia="fr-FR"/>
    </w:rPr>
  </w:style>
  <w:style w:type="paragraph" w:styleId="Titre2">
    <w:name w:val="heading 2"/>
    <w:basedOn w:val="Normal"/>
    <w:next w:val="Normal"/>
    <w:link w:val="Titre2Car"/>
    <w:uiPriority w:val="9"/>
    <w:unhideWhenUsed/>
    <w:qFormat/>
    <w:rsid w:val="00653395"/>
    <w:pPr>
      <w:ind w:left="567"/>
      <w:outlineLvl w:val="1"/>
    </w:pPr>
    <w:rPr>
      <w:rFonts w:eastAsia="Arial"/>
      <w:b/>
      <w:bCs/>
      <w:color w:val="00000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character" w:styleId="Lienhypertexte">
    <w:name w:val="Hyperlink"/>
    <w:basedOn w:val="Policepardfaut"/>
    <w:uiPriority w:val="99"/>
    <w:unhideWhenUsed/>
    <w:rsid w:val="00AC015D"/>
    <w:rPr>
      <w:color w:val="0563C1" w:themeColor="hyperlink"/>
      <w:u w:val="single"/>
    </w:rPr>
  </w:style>
  <w:style w:type="table" w:styleId="Grilledutableau">
    <w:name w:val="Table Grid"/>
    <w:basedOn w:val="TableauNormal"/>
    <w:uiPriority w:val="39"/>
    <w:rsid w:val="00AC0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6F7E21"/>
    <w:rPr>
      <w:color w:val="954F72" w:themeColor="followedHyperlink"/>
      <w:u w:val="single"/>
    </w:rPr>
  </w:style>
  <w:style w:type="paragraph" w:styleId="Textedebulles">
    <w:name w:val="Balloon Text"/>
    <w:basedOn w:val="Normal"/>
    <w:link w:val="TextedebullesCar"/>
    <w:uiPriority w:val="99"/>
    <w:semiHidden/>
    <w:unhideWhenUsed/>
    <w:rsid w:val="006F7E21"/>
    <w:rPr>
      <w:rFonts w:ascii="Tahoma" w:hAnsi="Tahoma" w:cs="Tahoma"/>
      <w:sz w:val="16"/>
      <w:szCs w:val="16"/>
    </w:rPr>
  </w:style>
  <w:style w:type="character" w:customStyle="1" w:styleId="TextedebullesCar">
    <w:name w:val="Texte de bulles Car"/>
    <w:basedOn w:val="Policepardfaut"/>
    <w:link w:val="Textedebulles"/>
    <w:uiPriority w:val="99"/>
    <w:semiHidden/>
    <w:rsid w:val="006F7E21"/>
    <w:rPr>
      <w:rFonts w:ascii="Tahoma" w:hAnsi="Tahoma" w:cs="Tahoma"/>
      <w:sz w:val="16"/>
      <w:szCs w:val="16"/>
    </w:rPr>
  </w:style>
  <w:style w:type="paragraph" w:styleId="Paragraphedeliste">
    <w:name w:val="List Paragraph"/>
    <w:basedOn w:val="Normal"/>
    <w:link w:val="ParagraphedelisteCar"/>
    <w:uiPriority w:val="34"/>
    <w:rsid w:val="005E64F8"/>
    <w:pPr>
      <w:numPr>
        <w:numId w:val="21"/>
      </w:numPr>
      <w:spacing w:before="240" w:after="120"/>
      <w:ind w:left="567" w:hanging="567"/>
    </w:pPr>
  </w:style>
  <w:style w:type="character" w:styleId="Marquedecommentaire">
    <w:name w:val="annotation reference"/>
    <w:basedOn w:val="Policepardfaut"/>
    <w:uiPriority w:val="99"/>
    <w:semiHidden/>
    <w:unhideWhenUsed/>
    <w:rsid w:val="00F41464"/>
    <w:rPr>
      <w:sz w:val="16"/>
      <w:szCs w:val="16"/>
    </w:rPr>
  </w:style>
  <w:style w:type="paragraph" w:styleId="Commentaire">
    <w:name w:val="annotation text"/>
    <w:basedOn w:val="Normal"/>
    <w:link w:val="CommentaireCar"/>
    <w:uiPriority w:val="99"/>
    <w:semiHidden/>
    <w:unhideWhenUsed/>
    <w:rsid w:val="00F41464"/>
    <w:rPr>
      <w:sz w:val="20"/>
      <w:szCs w:val="20"/>
    </w:rPr>
  </w:style>
  <w:style w:type="character" w:customStyle="1" w:styleId="CommentaireCar">
    <w:name w:val="Commentaire Car"/>
    <w:basedOn w:val="Policepardfaut"/>
    <w:link w:val="Commentaire"/>
    <w:uiPriority w:val="99"/>
    <w:semiHidden/>
    <w:rsid w:val="00F41464"/>
    <w:rPr>
      <w:sz w:val="20"/>
      <w:szCs w:val="20"/>
    </w:rPr>
  </w:style>
  <w:style w:type="paragraph" w:styleId="Objetducommentaire">
    <w:name w:val="annotation subject"/>
    <w:basedOn w:val="Commentaire"/>
    <w:next w:val="Commentaire"/>
    <w:link w:val="ObjetducommentaireCar"/>
    <w:uiPriority w:val="99"/>
    <w:semiHidden/>
    <w:unhideWhenUsed/>
    <w:rsid w:val="00F41464"/>
    <w:rPr>
      <w:b/>
      <w:bCs/>
    </w:rPr>
  </w:style>
  <w:style w:type="character" w:customStyle="1" w:styleId="ObjetducommentaireCar">
    <w:name w:val="Objet du commentaire Car"/>
    <w:basedOn w:val="CommentaireCar"/>
    <w:link w:val="Objetducommentaire"/>
    <w:uiPriority w:val="99"/>
    <w:semiHidden/>
    <w:rsid w:val="00F41464"/>
    <w:rPr>
      <w:b/>
      <w:bCs/>
      <w:sz w:val="20"/>
      <w:szCs w:val="20"/>
    </w:rPr>
  </w:style>
  <w:style w:type="paragraph" w:styleId="Titre">
    <w:name w:val="Title"/>
    <w:basedOn w:val="Normal"/>
    <w:next w:val="Normal"/>
    <w:link w:val="TitreCar"/>
    <w:uiPriority w:val="10"/>
    <w:qFormat/>
    <w:rsid w:val="003B3AC4"/>
    <w:pPr>
      <w:jc w:val="center"/>
    </w:pPr>
    <w:rPr>
      <w:b/>
      <w:sz w:val="28"/>
      <w:szCs w:val="28"/>
    </w:rPr>
  </w:style>
  <w:style w:type="character" w:customStyle="1" w:styleId="TitreCar">
    <w:name w:val="Titre Car"/>
    <w:basedOn w:val="Policepardfaut"/>
    <w:link w:val="Titre"/>
    <w:uiPriority w:val="10"/>
    <w:rsid w:val="003B3AC4"/>
    <w:rPr>
      <w:rFonts w:ascii="Arial" w:hAnsi="Arial" w:cs="Arial"/>
      <w:b/>
      <w:sz w:val="28"/>
      <w:szCs w:val="28"/>
    </w:rPr>
  </w:style>
  <w:style w:type="paragraph" w:styleId="Sous-titre">
    <w:name w:val="Subtitle"/>
    <w:basedOn w:val="Normal"/>
    <w:next w:val="Normal"/>
    <w:link w:val="Sous-titreCar"/>
    <w:uiPriority w:val="11"/>
    <w:qFormat/>
    <w:rsid w:val="003B3AC4"/>
    <w:pPr>
      <w:jc w:val="center"/>
    </w:pPr>
    <w:rPr>
      <w:i/>
      <w:iCs/>
    </w:rPr>
  </w:style>
  <w:style w:type="character" w:customStyle="1" w:styleId="Sous-titreCar">
    <w:name w:val="Sous-titre Car"/>
    <w:basedOn w:val="Policepardfaut"/>
    <w:link w:val="Sous-titre"/>
    <w:uiPriority w:val="11"/>
    <w:rsid w:val="003B3AC4"/>
    <w:rPr>
      <w:rFonts w:ascii="Arial" w:hAnsi="Arial" w:cs="Arial"/>
      <w:i/>
      <w:iCs/>
    </w:rPr>
  </w:style>
  <w:style w:type="character" w:styleId="Rfrencelgre">
    <w:name w:val="Subtle Reference"/>
    <w:uiPriority w:val="31"/>
    <w:qFormat/>
    <w:rsid w:val="003B3AC4"/>
    <w:rPr>
      <w:rFonts w:ascii="Arial" w:hAnsi="Arial" w:cs="Arial"/>
      <w:sz w:val="18"/>
      <w:szCs w:val="18"/>
    </w:rPr>
  </w:style>
  <w:style w:type="paragraph" w:customStyle="1" w:styleId="Question">
    <w:name w:val="Question"/>
    <w:basedOn w:val="Normal"/>
    <w:link w:val="QuestionCar"/>
    <w:qFormat/>
    <w:rsid w:val="00B87F0A"/>
    <w:rPr>
      <w:b/>
      <w:color w:val="0070C0"/>
      <w:lang w:eastAsia="fr-FR"/>
    </w:rPr>
  </w:style>
  <w:style w:type="character" w:customStyle="1" w:styleId="QuestionCar">
    <w:name w:val="Question Car"/>
    <w:basedOn w:val="Policepardfaut"/>
    <w:link w:val="Question"/>
    <w:rsid w:val="00B87F0A"/>
    <w:rPr>
      <w:rFonts w:ascii="Arial" w:hAnsi="Arial" w:cs="Arial"/>
      <w:b/>
      <w:color w:val="0070C0"/>
      <w:sz w:val="22"/>
      <w:szCs w:val="22"/>
      <w:lang w:eastAsia="fr-FR"/>
    </w:rPr>
  </w:style>
  <w:style w:type="character" w:customStyle="1" w:styleId="Titre1Car">
    <w:name w:val="Titre 1 Car"/>
    <w:basedOn w:val="Policepardfaut"/>
    <w:link w:val="Titre1"/>
    <w:uiPriority w:val="9"/>
    <w:rsid w:val="00221E39"/>
    <w:rPr>
      <w:rFonts w:ascii="Arial" w:eastAsia="Arial" w:hAnsi="Arial" w:cs="Arial"/>
      <w:b/>
      <w:lang w:val="fr" w:eastAsia="fr-FR"/>
    </w:rPr>
  </w:style>
  <w:style w:type="paragraph" w:styleId="Liste">
    <w:name w:val="List"/>
    <w:basedOn w:val="Normal"/>
    <w:uiPriority w:val="99"/>
    <w:unhideWhenUsed/>
    <w:qFormat/>
    <w:rsid w:val="00221E39"/>
    <w:pPr>
      <w:numPr>
        <w:numId w:val="18"/>
      </w:numPr>
    </w:pPr>
  </w:style>
  <w:style w:type="paragraph" w:customStyle="1" w:styleId="Style1">
    <w:name w:val="Style1"/>
    <w:basedOn w:val="Normal"/>
    <w:qFormat/>
    <w:rsid w:val="005D5112"/>
  </w:style>
  <w:style w:type="paragraph" w:customStyle="1" w:styleId="ListeNumro">
    <w:name w:val="Liste Numéro"/>
    <w:basedOn w:val="Paragraphedeliste"/>
    <w:link w:val="ListeNumroCar"/>
    <w:qFormat/>
    <w:rsid w:val="00C63829"/>
    <w:pPr>
      <w:ind w:left="284" w:hanging="284"/>
    </w:pPr>
  </w:style>
  <w:style w:type="character" w:styleId="Accentuation">
    <w:name w:val="Emphasis"/>
    <w:basedOn w:val="Policepardfaut"/>
    <w:uiPriority w:val="20"/>
    <w:qFormat/>
    <w:rsid w:val="00BC7F76"/>
    <w:rPr>
      <w:i/>
      <w:iCs/>
    </w:rPr>
  </w:style>
  <w:style w:type="character" w:customStyle="1" w:styleId="ParagraphedelisteCar">
    <w:name w:val="Paragraphe de liste Car"/>
    <w:basedOn w:val="Policepardfaut"/>
    <w:link w:val="Paragraphedeliste"/>
    <w:uiPriority w:val="34"/>
    <w:rsid w:val="004313B5"/>
    <w:rPr>
      <w:rFonts w:ascii="Arial" w:hAnsi="Arial" w:cs="Arial"/>
      <w:sz w:val="22"/>
      <w:szCs w:val="22"/>
    </w:rPr>
  </w:style>
  <w:style w:type="character" w:customStyle="1" w:styleId="ListeNumroCar">
    <w:name w:val="Liste Numéro Car"/>
    <w:basedOn w:val="ParagraphedelisteCar"/>
    <w:link w:val="ListeNumro"/>
    <w:rsid w:val="00C63829"/>
    <w:rPr>
      <w:rFonts w:ascii="Arial" w:hAnsi="Arial" w:cs="Arial"/>
      <w:sz w:val="22"/>
      <w:szCs w:val="22"/>
    </w:rPr>
  </w:style>
  <w:style w:type="paragraph" w:customStyle="1" w:styleId="TableauMaigre">
    <w:name w:val="Tableau Maigre"/>
    <w:basedOn w:val="Normal"/>
    <w:link w:val="TableauMaigreCar"/>
    <w:qFormat/>
    <w:rsid w:val="00BC7F76"/>
    <w:rPr>
      <w:lang w:eastAsia="fr-FR"/>
    </w:rPr>
  </w:style>
  <w:style w:type="paragraph" w:customStyle="1" w:styleId="Tableaugras">
    <w:name w:val="Tableau gras"/>
    <w:basedOn w:val="TableauMaigre"/>
    <w:link w:val="TableaugrasCar"/>
    <w:qFormat/>
    <w:rsid w:val="00BC7F76"/>
    <w:rPr>
      <w:rFonts w:eastAsia="Times New Roman"/>
      <w:b/>
      <w:bCs/>
      <w:color w:val="000000"/>
      <w:szCs w:val="20"/>
    </w:rPr>
  </w:style>
  <w:style w:type="character" w:customStyle="1" w:styleId="TableauMaigreCar">
    <w:name w:val="Tableau Maigre Car"/>
    <w:basedOn w:val="Policepardfaut"/>
    <w:link w:val="TableauMaigre"/>
    <w:rsid w:val="00BC7F76"/>
    <w:rPr>
      <w:rFonts w:ascii="Arial" w:hAnsi="Arial" w:cs="Arial"/>
      <w:sz w:val="22"/>
      <w:szCs w:val="22"/>
      <w:lang w:eastAsia="fr-FR"/>
    </w:rPr>
  </w:style>
  <w:style w:type="character" w:customStyle="1" w:styleId="Titre2Car">
    <w:name w:val="Titre 2 Car"/>
    <w:basedOn w:val="Policepardfaut"/>
    <w:link w:val="Titre2"/>
    <w:uiPriority w:val="9"/>
    <w:rsid w:val="00653395"/>
    <w:rPr>
      <w:rFonts w:ascii="Arial" w:eastAsia="Arial" w:hAnsi="Arial" w:cs="Arial"/>
      <w:b/>
      <w:bCs/>
      <w:color w:val="000000"/>
      <w:sz w:val="22"/>
      <w:szCs w:val="22"/>
      <w:lang w:eastAsia="fr-FR"/>
    </w:rPr>
  </w:style>
  <w:style w:type="character" w:customStyle="1" w:styleId="TableaugrasCar">
    <w:name w:val="Tableau gras Car"/>
    <w:basedOn w:val="TableauMaigreCar"/>
    <w:link w:val="Tableaugras"/>
    <w:rsid w:val="00BC7F76"/>
    <w:rPr>
      <w:rFonts w:ascii="Arial" w:eastAsia="Times New Roman" w:hAnsi="Arial" w:cs="Arial"/>
      <w:b/>
      <w:bCs/>
      <w:color w:val="000000"/>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4892">
      <w:bodyDiv w:val="1"/>
      <w:marLeft w:val="0"/>
      <w:marRight w:val="0"/>
      <w:marTop w:val="0"/>
      <w:marBottom w:val="0"/>
      <w:divBdr>
        <w:top w:val="none" w:sz="0" w:space="0" w:color="auto"/>
        <w:left w:val="none" w:sz="0" w:space="0" w:color="auto"/>
        <w:bottom w:val="none" w:sz="0" w:space="0" w:color="auto"/>
        <w:right w:val="none" w:sz="0" w:space="0" w:color="auto"/>
      </w:divBdr>
      <w:divsChild>
        <w:div w:id="1634674425">
          <w:marLeft w:val="0"/>
          <w:marRight w:val="0"/>
          <w:marTop w:val="0"/>
          <w:marBottom w:val="0"/>
          <w:divBdr>
            <w:top w:val="none" w:sz="0" w:space="0" w:color="auto"/>
            <w:left w:val="none" w:sz="0" w:space="0" w:color="auto"/>
            <w:bottom w:val="none" w:sz="0" w:space="0" w:color="auto"/>
            <w:right w:val="none" w:sz="0" w:space="0" w:color="auto"/>
          </w:divBdr>
          <w:divsChild>
            <w:div w:id="837770756">
              <w:marLeft w:val="180"/>
              <w:marRight w:val="0"/>
              <w:marTop w:val="0"/>
              <w:marBottom w:val="0"/>
              <w:divBdr>
                <w:top w:val="none" w:sz="0" w:space="0" w:color="auto"/>
                <w:left w:val="none" w:sz="0" w:space="0" w:color="auto"/>
                <w:bottom w:val="none" w:sz="0" w:space="0" w:color="auto"/>
                <w:right w:val="none" w:sz="0" w:space="0" w:color="auto"/>
              </w:divBdr>
              <w:divsChild>
                <w:div w:id="8569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4969">
          <w:marLeft w:val="0"/>
          <w:marRight w:val="0"/>
          <w:marTop w:val="0"/>
          <w:marBottom w:val="0"/>
          <w:divBdr>
            <w:top w:val="none" w:sz="0" w:space="0" w:color="auto"/>
            <w:left w:val="none" w:sz="0" w:space="0" w:color="auto"/>
            <w:bottom w:val="none" w:sz="0" w:space="0" w:color="auto"/>
            <w:right w:val="none" w:sz="0" w:space="0" w:color="auto"/>
          </w:divBdr>
          <w:divsChild>
            <w:div w:id="604852809">
              <w:marLeft w:val="180"/>
              <w:marRight w:val="240"/>
              <w:marTop w:val="0"/>
              <w:marBottom w:val="0"/>
              <w:divBdr>
                <w:top w:val="none" w:sz="0" w:space="0" w:color="auto"/>
                <w:left w:val="none" w:sz="0" w:space="0" w:color="auto"/>
                <w:bottom w:val="none" w:sz="0" w:space="0" w:color="auto"/>
                <w:right w:val="none" w:sz="0" w:space="0" w:color="auto"/>
              </w:divBdr>
            </w:div>
            <w:div w:id="1476948191">
              <w:marLeft w:val="180"/>
              <w:marRight w:val="0"/>
              <w:marTop w:val="0"/>
              <w:marBottom w:val="0"/>
              <w:divBdr>
                <w:top w:val="none" w:sz="0" w:space="0" w:color="auto"/>
                <w:left w:val="none" w:sz="0" w:space="0" w:color="auto"/>
                <w:bottom w:val="none" w:sz="0" w:space="0" w:color="auto"/>
                <w:right w:val="none" w:sz="0" w:space="0" w:color="auto"/>
              </w:divBdr>
              <w:divsChild>
                <w:div w:id="13214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10111">
          <w:marLeft w:val="0"/>
          <w:marRight w:val="0"/>
          <w:marTop w:val="0"/>
          <w:marBottom w:val="0"/>
          <w:divBdr>
            <w:top w:val="none" w:sz="0" w:space="0" w:color="auto"/>
            <w:left w:val="none" w:sz="0" w:space="0" w:color="auto"/>
            <w:bottom w:val="none" w:sz="0" w:space="0" w:color="auto"/>
            <w:right w:val="none" w:sz="0" w:space="0" w:color="auto"/>
          </w:divBdr>
          <w:divsChild>
            <w:div w:id="1174153790">
              <w:marLeft w:val="180"/>
              <w:marRight w:val="240"/>
              <w:marTop w:val="0"/>
              <w:marBottom w:val="0"/>
              <w:divBdr>
                <w:top w:val="none" w:sz="0" w:space="0" w:color="auto"/>
                <w:left w:val="none" w:sz="0" w:space="0" w:color="auto"/>
                <w:bottom w:val="none" w:sz="0" w:space="0" w:color="auto"/>
                <w:right w:val="none" w:sz="0" w:space="0" w:color="auto"/>
              </w:divBdr>
            </w:div>
            <w:div w:id="10108322">
              <w:marLeft w:val="180"/>
              <w:marRight w:val="0"/>
              <w:marTop w:val="0"/>
              <w:marBottom w:val="0"/>
              <w:divBdr>
                <w:top w:val="none" w:sz="0" w:space="0" w:color="auto"/>
                <w:left w:val="none" w:sz="0" w:space="0" w:color="auto"/>
                <w:bottom w:val="none" w:sz="0" w:space="0" w:color="auto"/>
                <w:right w:val="none" w:sz="0" w:space="0" w:color="auto"/>
              </w:divBdr>
              <w:divsChild>
                <w:div w:id="36506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31646">
          <w:marLeft w:val="0"/>
          <w:marRight w:val="0"/>
          <w:marTop w:val="0"/>
          <w:marBottom w:val="0"/>
          <w:divBdr>
            <w:top w:val="none" w:sz="0" w:space="0" w:color="auto"/>
            <w:left w:val="none" w:sz="0" w:space="0" w:color="auto"/>
            <w:bottom w:val="none" w:sz="0" w:space="0" w:color="auto"/>
            <w:right w:val="none" w:sz="0" w:space="0" w:color="auto"/>
          </w:divBdr>
          <w:divsChild>
            <w:div w:id="2139566408">
              <w:marLeft w:val="180"/>
              <w:marRight w:val="240"/>
              <w:marTop w:val="0"/>
              <w:marBottom w:val="0"/>
              <w:divBdr>
                <w:top w:val="none" w:sz="0" w:space="0" w:color="auto"/>
                <w:left w:val="none" w:sz="0" w:space="0" w:color="auto"/>
                <w:bottom w:val="none" w:sz="0" w:space="0" w:color="auto"/>
                <w:right w:val="none" w:sz="0" w:space="0" w:color="auto"/>
              </w:divBdr>
            </w:div>
            <w:div w:id="1584605471">
              <w:marLeft w:val="180"/>
              <w:marRight w:val="0"/>
              <w:marTop w:val="0"/>
              <w:marBottom w:val="0"/>
              <w:divBdr>
                <w:top w:val="none" w:sz="0" w:space="0" w:color="auto"/>
                <w:left w:val="none" w:sz="0" w:space="0" w:color="auto"/>
                <w:bottom w:val="none" w:sz="0" w:space="0" w:color="auto"/>
                <w:right w:val="none" w:sz="0" w:space="0" w:color="auto"/>
              </w:divBdr>
              <w:divsChild>
                <w:div w:id="5726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7379">
          <w:marLeft w:val="0"/>
          <w:marRight w:val="0"/>
          <w:marTop w:val="0"/>
          <w:marBottom w:val="0"/>
          <w:divBdr>
            <w:top w:val="none" w:sz="0" w:space="0" w:color="auto"/>
            <w:left w:val="none" w:sz="0" w:space="0" w:color="auto"/>
            <w:bottom w:val="none" w:sz="0" w:space="0" w:color="auto"/>
            <w:right w:val="none" w:sz="0" w:space="0" w:color="auto"/>
          </w:divBdr>
          <w:divsChild>
            <w:div w:id="1059207551">
              <w:marLeft w:val="180"/>
              <w:marRight w:val="240"/>
              <w:marTop w:val="0"/>
              <w:marBottom w:val="0"/>
              <w:divBdr>
                <w:top w:val="none" w:sz="0" w:space="0" w:color="auto"/>
                <w:left w:val="none" w:sz="0" w:space="0" w:color="auto"/>
                <w:bottom w:val="none" w:sz="0" w:space="0" w:color="auto"/>
                <w:right w:val="none" w:sz="0" w:space="0" w:color="auto"/>
              </w:divBdr>
            </w:div>
            <w:div w:id="1778795010">
              <w:marLeft w:val="180"/>
              <w:marRight w:val="0"/>
              <w:marTop w:val="0"/>
              <w:marBottom w:val="0"/>
              <w:divBdr>
                <w:top w:val="none" w:sz="0" w:space="0" w:color="auto"/>
                <w:left w:val="none" w:sz="0" w:space="0" w:color="auto"/>
                <w:bottom w:val="none" w:sz="0" w:space="0" w:color="auto"/>
                <w:right w:val="none" w:sz="0" w:space="0" w:color="auto"/>
              </w:divBdr>
              <w:divsChild>
                <w:div w:id="116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17803">
          <w:marLeft w:val="0"/>
          <w:marRight w:val="0"/>
          <w:marTop w:val="0"/>
          <w:marBottom w:val="0"/>
          <w:divBdr>
            <w:top w:val="none" w:sz="0" w:space="0" w:color="auto"/>
            <w:left w:val="none" w:sz="0" w:space="0" w:color="auto"/>
            <w:bottom w:val="none" w:sz="0" w:space="0" w:color="auto"/>
            <w:right w:val="none" w:sz="0" w:space="0" w:color="auto"/>
          </w:divBdr>
          <w:divsChild>
            <w:div w:id="921065666">
              <w:marLeft w:val="180"/>
              <w:marRight w:val="240"/>
              <w:marTop w:val="0"/>
              <w:marBottom w:val="0"/>
              <w:divBdr>
                <w:top w:val="none" w:sz="0" w:space="0" w:color="auto"/>
                <w:left w:val="none" w:sz="0" w:space="0" w:color="auto"/>
                <w:bottom w:val="none" w:sz="0" w:space="0" w:color="auto"/>
                <w:right w:val="none" w:sz="0" w:space="0" w:color="auto"/>
              </w:divBdr>
            </w:div>
            <w:div w:id="2038389932">
              <w:marLeft w:val="180"/>
              <w:marRight w:val="0"/>
              <w:marTop w:val="0"/>
              <w:marBottom w:val="0"/>
              <w:divBdr>
                <w:top w:val="none" w:sz="0" w:space="0" w:color="auto"/>
                <w:left w:val="none" w:sz="0" w:space="0" w:color="auto"/>
                <w:bottom w:val="none" w:sz="0" w:space="0" w:color="auto"/>
                <w:right w:val="none" w:sz="0" w:space="0" w:color="auto"/>
              </w:divBdr>
              <w:divsChild>
                <w:div w:id="840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460">
          <w:marLeft w:val="0"/>
          <w:marRight w:val="0"/>
          <w:marTop w:val="0"/>
          <w:marBottom w:val="0"/>
          <w:divBdr>
            <w:top w:val="none" w:sz="0" w:space="0" w:color="auto"/>
            <w:left w:val="none" w:sz="0" w:space="0" w:color="auto"/>
            <w:bottom w:val="none" w:sz="0" w:space="0" w:color="auto"/>
            <w:right w:val="none" w:sz="0" w:space="0" w:color="auto"/>
          </w:divBdr>
          <w:divsChild>
            <w:div w:id="709571287">
              <w:marLeft w:val="180"/>
              <w:marRight w:val="240"/>
              <w:marTop w:val="0"/>
              <w:marBottom w:val="0"/>
              <w:divBdr>
                <w:top w:val="none" w:sz="0" w:space="0" w:color="auto"/>
                <w:left w:val="none" w:sz="0" w:space="0" w:color="auto"/>
                <w:bottom w:val="none" w:sz="0" w:space="0" w:color="auto"/>
                <w:right w:val="none" w:sz="0" w:space="0" w:color="auto"/>
              </w:divBdr>
            </w:div>
            <w:div w:id="1229874855">
              <w:marLeft w:val="180"/>
              <w:marRight w:val="0"/>
              <w:marTop w:val="0"/>
              <w:marBottom w:val="0"/>
              <w:divBdr>
                <w:top w:val="none" w:sz="0" w:space="0" w:color="auto"/>
                <w:left w:val="none" w:sz="0" w:space="0" w:color="auto"/>
                <w:bottom w:val="none" w:sz="0" w:space="0" w:color="auto"/>
                <w:right w:val="none" w:sz="0" w:space="0" w:color="auto"/>
              </w:divBdr>
              <w:divsChild>
                <w:div w:id="518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3609">
          <w:marLeft w:val="0"/>
          <w:marRight w:val="0"/>
          <w:marTop w:val="0"/>
          <w:marBottom w:val="0"/>
          <w:divBdr>
            <w:top w:val="none" w:sz="0" w:space="0" w:color="auto"/>
            <w:left w:val="none" w:sz="0" w:space="0" w:color="auto"/>
            <w:bottom w:val="none" w:sz="0" w:space="0" w:color="auto"/>
            <w:right w:val="none" w:sz="0" w:space="0" w:color="auto"/>
          </w:divBdr>
          <w:divsChild>
            <w:div w:id="1260599861">
              <w:marLeft w:val="180"/>
              <w:marRight w:val="240"/>
              <w:marTop w:val="0"/>
              <w:marBottom w:val="0"/>
              <w:divBdr>
                <w:top w:val="none" w:sz="0" w:space="0" w:color="auto"/>
                <w:left w:val="none" w:sz="0" w:space="0" w:color="auto"/>
                <w:bottom w:val="none" w:sz="0" w:space="0" w:color="auto"/>
                <w:right w:val="none" w:sz="0" w:space="0" w:color="auto"/>
              </w:divBdr>
            </w:div>
            <w:div w:id="673462181">
              <w:marLeft w:val="180"/>
              <w:marRight w:val="0"/>
              <w:marTop w:val="0"/>
              <w:marBottom w:val="0"/>
              <w:divBdr>
                <w:top w:val="none" w:sz="0" w:space="0" w:color="auto"/>
                <w:left w:val="none" w:sz="0" w:space="0" w:color="auto"/>
                <w:bottom w:val="none" w:sz="0" w:space="0" w:color="auto"/>
                <w:right w:val="none" w:sz="0" w:space="0" w:color="auto"/>
              </w:divBdr>
              <w:divsChild>
                <w:div w:id="52425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4051">
          <w:marLeft w:val="0"/>
          <w:marRight w:val="0"/>
          <w:marTop w:val="0"/>
          <w:marBottom w:val="0"/>
          <w:divBdr>
            <w:top w:val="none" w:sz="0" w:space="0" w:color="auto"/>
            <w:left w:val="none" w:sz="0" w:space="0" w:color="auto"/>
            <w:bottom w:val="none" w:sz="0" w:space="0" w:color="auto"/>
            <w:right w:val="none" w:sz="0" w:space="0" w:color="auto"/>
          </w:divBdr>
          <w:divsChild>
            <w:div w:id="1919972130">
              <w:marLeft w:val="180"/>
              <w:marRight w:val="240"/>
              <w:marTop w:val="0"/>
              <w:marBottom w:val="0"/>
              <w:divBdr>
                <w:top w:val="none" w:sz="0" w:space="0" w:color="auto"/>
                <w:left w:val="none" w:sz="0" w:space="0" w:color="auto"/>
                <w:bottom w:val="none" w:sz="0" w:space="0" w:color="auto"/>
                <w:right w:val="none" w:sz="0" w:space="0" w:color="auto"/>
              </w:divBdr>
            </w:div>
            <w:div w:id="914973840">
              <w:marLeft w:val="180"/>
              <w:marRight w:val="0"/>
              <w:marTop w:val="0"/>
              <w:marBottom w:val="0"/>
              <w:divBdr>
                <w:top w:val="none" w:sz="0" w:space="0" w:color="auto"/>
                <w:left w:val="none" w:sz="0" w:space="0" w:color="auto"/>
                <w:bottom w:val="none" w:sz="0" w:space="0" w:color="auto"/>
                <w:right w:val="none" w:sz="0" w:space="0" w:color="auto"/>
              </w:divBdr>
              <w:divsChild>
                <w:div w:id="30004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2799">
      <w:bodyDiv w:val="1"/>
      <w:marLeft w:val="0"/>
      <w:marRight w:val="0"/>
      <w:marTop w:val="0"/>
      <w:marBottom w:val="0"/>
      <w:divBdr>
        <w:top w:val="none" w:sz="0" w:space="0" w:color="auto"/>
        <w:left w:val="none" w:sz="0" w:space="0" w:color="auto"/>
        <w:bottom w:val="none" w:sz="0" w:space="0" w:color="auto"/>
        <w:right w:val="none" w:sz="0" w:space="0" w:color="auto"/>
      </w:divBdr>
      <w:divsChild>
        <w:div w:id="290867763">
          <w:marLeft w:val="0"/>
          <w:marRight w:val="0"/>
          <w:marTop w:val="0"/>
          <w:marBottom w:val="0"/>
          <w:divBdr>
            <w:top w:val="none" w:sz="0" w:space="0" w:color="auto"/>
            <w:left w:val="none" w:sz="0" w:space="0" w:color="auto"/>
            <w:bottom w:val="none" w:sz="0" w:space="0" w:color="auto"/>
            <w:right w:val="none" w:sz="0" w:space="0" w:color="auto"/>
          </w:divBdr>
          <w:divsChild>
            <w:div w:id="186991684">
              <w:marLeft w:val="180"/>
              <w:marRight w:val="0"/>
              <w:marTop w:val="0"/>
              <w:marBottom w:val="0"/>
              <w:divBdr>
                <w:top w:val="none" w:sz="0" w:space="0" w:color="auto"/>
                <w:left w:val="none" w:sz="0" w:space="0" w:color="auto"/>
                <w:bottom w:val="none" w:sz="0" w:space="0" w:color="auto"/>
                <w:right w:val="none" w:sz="0" w:space="0" w:color="auto"/>
              </w:divBdr>
              <w:divsChild>
                <w:div w:id="37068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041871">
          <w:marLeft w:val="0"/>
          <w:marRight w:val="0"/>
          <w:marTop w:val="0"/>
          <w:marBottom w:val="0"/>
          <w:divBdr>
            <w:top w:val="none" w:sz="0" w:space="0" w:color="auto"/>
            <w:left w:val="none" w:sz="0" w:space="0" w:color="auto"/>
            <w:bottom w:val="none" w:sz="0" w:space="0" w:color="auto"/>
            <w:right w:val="none" w:sz="0" w:space="0" w:color="auto"/>
          </w:divBdr>
          <w:divsChild>
            <w:div w:id="574586422">
              <w:marLeft w:val="180"/>
              <w:marRight w:val="240"/>
              <w:marTop w:val="0"/>
              <w:marBottom w:val="0"/>
              <w:divBdr>
                <w:top w:val="none" w:sz="0" w:space="0" w:color="auto"/>
                <w:left w:val="none" w:sz="0" w:space="0" w:color="auto"/>
                <w:bottom w:val="none" w:sz="0" w:space="0" w:color="auto"/>
                <w:right w:val="none" w:sz="0" w:space="0" w:color="auto"/>
              </w:divBdr>
            </w:div>
            <w:div w:id="1955551938">
              <w:marLeft w:val="180"/>
              <w:marRight w:val="0"/>
              <w:marTop w:val="0"/>
              <w:marBottom w:val="0"/>
              <w:divBdr>
                <w:top w:val="none" w:sz="0" w:space="0" w:color="auto"/>
                <w:left w:val="none" w:sz="0" w:space="0" w:color="auto"/>
                <w:bottom w:val="none" w:sz="0" w:space="0" w:color="auto"/>
                <w:right w:val="none" w:sz="0" w:space="0" w:color="auto"/>
              </w:divBdr>
              <w:divsChild>
                <w:div w:id="27953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73536">
      <w:bodyDiv w:val="1"/>
      <w:marLeft w:val="0"/>
      <w:marRight w:val="0"/>
      <w:marTop w:val="0"/>
      <w:marBottom w:val="0"/>
      <w:divBdr>
        <w:top w:val="none" w:sz="0" w:space="0" w:color="auto"/>
        <w:left w:val="none" w:sz="0" w:space="0" w:color="auto"/>
        <w:bottom w:val="none" w:sz="0" w:space="0" w:color="auto"/>
        <w:right w:val="none" w:sz="0" w:space="0" w:color="auto"/>
      </w:divBdr>
      <w:divsChild>
        <w:div w:id="1010522142">
          <w:marLeft w:val="0"/>
          <w:marRight w:val="0"/>
          <w:marTop w:val="0"/>
          <w:marBottom w:val="0"/>
          <w:divBdr>
            <w:top w:val="none" w:sz="0" w:space="0" w:color="auto"/>
            <w:left w:val="none" w:sz="0" w:space="0" w:color="auto"/>
            <w:bottom w:val="none" w:sz="0" w:space="0" w:color="auto"/>
            <w:right w:val="none" w:sz="0" w:space="0" w:color="auto"/>
          </w:divBdr>
          <w:divsChild>
            <w:div w:id="1161582246">
              <w:marLeft w:val="180"/>
              <w:marRight w:val="0"/>
              <w:marTop w:val="0"/>
              <w:marBottom w:val="0"/>
              <w:divBdr>
                <w:top w:val="none" w:sz="0" w:space="0" w:color="auto"/>
                <w:left w:val="none" w:sz="0" w:space="0" w:color="auto"/>
                <w:bottom w:val="none" w:sz="0" w:space="0" w:color="auto"/>
                <w:right w:val="none" w:sz="0" w:space="0" w:color="auto"/>
              </w:divBdr>
              <w:divsChild>
                <w:div w:id="36294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5781">
          <w:marLeft w:val="0"/>
          <w:marRight w:val="0"/>
          <w:marTop w:val="0"/>
          <w:marBottom w:val="0"/>
          <w:divBdr>
            <w:top w:val="none" w:sz="0" w:space="0" w:color="auto"/>
            <w:left w:val="none" w:sz="0" w:space="0" w:color="auto"/>
            <w:bottom w:val="none" w:sz="0" w:space="0" w:color="auto"/>
            <w:right w:val="none" w:sz="0" w:space="0" w:color="auto"/>
          </w:divBdr>
          <w:divsChild>
            <w:div w:id="222059069">
              <w:marLeft w:val="180"/>
              <w:marRight w:val="240"/>
              <w:marTop w:val="0"/>
              <w:marBottom w:val="0"/>
              <w:divBdr>
                <w:top w:val="none" w:sz="0" w:space="0" w:color="auto"/>
                <w:left w:val="none" w:sz="0" w:space="0" w:color="auto"/>
                <w:bottom w:val="none" w:sz="0" w:space="0" w:color="auto"/>
                <w:right w:val="none" w:sz="0" w:space="0" w:color="auto"/>
              </w:divBdr>
            </w:div>
            <w:div w:id="53742346">
              <w:marLeft w:val="180"/>
              <w:marRight w:val="0"/>
              <w:marTop w:val="0"/>
              <w:marBottom w:val="0"/>
              <w:divBdr>
                <w:top w:val="none" w:sz="0" w:space="0" w:color="auto"/>
                <w:left w:val="none" w:sz="0" w:space="0" w:color="auto"/>
                <w:bottom w:val="none" w:sz="0" w:space="0" w:color="auto"/>
                <w:right w:val="none" w:sz="0" w:space="0" w:color="auto"/>
              </w:divBdr>
              <w:divsChild>
                <w:div w:id="19068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27967">
          <w:marLeft w:val="0"/>
          <w:marRight w:val="0"/>
          <w:marTop w:val="0"/>
          <w:marBottom w:val="0"/>
          <w:divBdr>
            <w:top w:val="none" w:sz="0" w:space="0" w:color="auto"/>
            <w:left w:val="none" w:sz="0" w:space="0" w:color="auto"/>
            <w:bottom w:val="none" w:sz="0" w:space="0" w:color="auto"/>
            <w:right w:val="none" w:sz="0" w:space="0" w:color="auto"/>
          </w:divBdr>
          <w:divsChild>
            <w:div w:id="1073963823">
              <w:marLeft w:val="180"/>
              <w:marRight w:val="240"/>
              <w:marTop w:val="0"/>
              <w:marBottom w:val="0"/>
              <w:divBdr>
                <w:top w:val="none" w:sz="0" w:space="0" w:color="auto"/>
                <w:left w:val="none" w:sz="0" w:space="0" w:color="auto"/>
                <w:bottom w:val="none" w:sz="0" w:space="0" w:color="auto"/>
                <w:right w:val="none" w:sz="0" w:space="0" w:color="auto"/>
              </w:divBdr>
            </w:div>
            <w:div w:id="701634292">
              <w:marLeft w:val="180"/>
              <w:marRight w:val="0"/>
              <w:marTop w:val="0"/>
              <w:marBottom w:val="0"/>
              <w:divBdr>
                <w:top w:val="none" w:sz="0" w:space="0" w:color="auto"/>
                <w:left w:val="none" w:sz="0" w:space="0" w:color="auto"/>
                <w:bottom w:val="none" w:sz="0" w:space="0" w:color="auto"/>
                <w:right w:val="none" w:sz="0" w:space="0" w:color="auto"/>
              </w:divBdr>
              <w:divsChild>
                <w:div w:id="50941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611">
          <w:marLeft w:val="0"/>
          <w:marRight w:val="0"/>
          <w:marTop w:val="0"/>
          <w:marBottom w:val="0"/>
          <w:divBdr>
            <w:top w:val="none" w:sz="0" w:space="0" w:color="auto"/>
            <w:left w:val="none" w:sz="0" w:space="0" w:color="auto"/>
            <w:bottom w:val="none" w:sz="0" w:space="0" w:color="auto"/>
            <w:right w:val="none" w:sz="0" w:space="0" w:color="auto"/>
          </w:divBdr>
          <w:divsChild>
            <w:div w:id="1488980730">
              <w:marLeft w:val="180"/>
              <w:marRight w:val="240"/>
              <w:marTop w:val="0"/>
              <w:marBottom w:val="0"/>
              <w:divBdr>
                <w:top w:val="none" w:sz="0" w:space="0" w:color="auto"/>
                <w:left w:val="none" w:sz="0" w:space="0" w:color="auto"/>
                <w:bottom w:val="none" w:sz="0" w:space="0" w:color="auto"/>
                <w:right w:val="none" w:sz="0" w:space="0" w:color="auto"/>
              </w:divBdr>
            </w:div>
            <w:div w:id="971982162">
              <w:marLeft w:val="180"/>
              <w:marRight w:val="0"/>
              <w:marTop w:val="0"/>
              <w:marBottom w:val="0"/>
              <w:divBdr>
                <w:top w:val="none" w:sz="0" w:space="0" w:color="auto"/>
                <w:left w:val="none" w:sz="0" w:space="0" w:color="auto"/>
                <w:bottom w:val="none" w:sz="0" w:space="0" w:color="auto"/>
                <w:right w:val="none" w:sz="0" w:space="0" w:color="auto"/>
              </w:divBdr>
              <w:divsChild>
                <w:div w:id="7152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0612">
          <w:marLeft w:val="0"/>
          <w:marRight w:val="0"/>
          <w:marTop w:val="0"/>
          <w:marBottom w:val="0"/>
          <w:divBdr>
            <w:top w:val="none" w:sz="0" w:space="0" w:color="auto"/>
            <w:left w:val="none" w:sz="0" w:space="0" w:color="auto"/>
            <w:bottom w:val="none" w:sz="0" w:space="0" w:color="auto"/>
            <w:right w:val="none" w:sz="0" w:space="0" w:color="auto"/>
          </w:divBdr>
          <w:divsChild>
            <w:div w:id="1144732773">
              <w:marLeft w:val="180"/>
              <w:marRight w:val="240"/>
              <w:marTop w:val="0"/>
              <w:marBottom w:val="0"/>
              <w:divBdr>
                <w:top w:val="none" w:sz="0" w:space="0" w:color="auto"/>
                <w:left w:val="none" w:sz="0" w:space="0" w:color="auto"/>
                <w:bottom w:val="none" w:sz="0" w:space="0" w:color="auto"/>
                <w:right w:val="none" w:sz="0" w:space="0" w:color="auto"/>
              </w:divBdr>
            </w:div>
            <w:div w:id="962266691">
              <w:marLeft w:val="180"/>
              <w:marRight w:val="0"/>
              <w:marTop w:val="0"/>
              <w:marBottom w:val="0"/>
              <w:divBdr>
                <w:top w:val="none" w:sz="0" w:space="0" w:color="auto"/>
                <w:left w:val="none" w:sz="0" w:space="0" w:color="auto"/>
                <w:bottom w:val="none" w:sz="0" w:space="0" w:color="auto"/>
                <w:right w:val="none" w:sz="0" w:space="0" w:color="auto"/>
              </w:divBdr>
              <w:divsChild>
                <w:div w:id="20340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8704">
          <w:marLeft w:val="0"/>
          <w:marRight w:val="0"/>
          <w:marTop w:val="0"/>
          <w:marBottom w:val="0"/>
          <w:divBdr>
            <w:top w:val="none" w:sz="0" w:space="0" w:color="auto"/>
            <w:left w:val="none" w:sz="0" w:space="0" w:color="auto"/>
            <w:bottom w:val="none" w:sz="0" w:space="0" w:color="auto"/>
            <w:right w:val="none" w:sz="0" w:space="0" w:color="auto"/>
          </w:divBdr>
          <w:divsChild>
            <w:div w:id="1518735779">
              <w:marLeft w:val="180"/>
              <w:marRight w:val="240"/>
              <w:marTop w:val="0"/>
              <w:marBottom w:val="0"/>
              <w:divBdr>
                <w:top w:val="none" w:sz="0" w:space="0" w:color="auto"/>
                <w:left w:val="none" w:sz="0" w:space="0" w:color="auto"/>
                <w:bottom w:val="none" w:sz="0" w:space="0" w:color="auto"/>
                <w:right w:val="none" w:sz="0" w:space="0" w:color="auto"/>
              </w:divBdr>
            </w:div>
            <w:div w:id="157766701">
              <w:marLeft w:val="180"/>
              <w:marRight w:val="0"/>
              <w:marTop w:val="0"/>
              <w:marBottom w:val="0"/>
              <w:divBdr>
                <w:top w:val="none" w:sz="0" w:space="0" w:color="auto"/>
                <w:left w:val="none" w:sz="0" w:space="0" w:color="auto"/>
                <w:bottom w:val="none" w:sz="0" w:space="0" w:color="auto"/>
                <w:right w:val="none" w:sz="0" w:space="0" w:color="auto"/>
              </w:divBdr>
              <w:divsChild>
                <w:div w:id="63511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94211">
          <w:marLeft w:val="0"/>
          <w:marRight w:val="0"/>
          <w:marTop w:val="0"/>
          <w:marBottom w:val="0"/>
          <w:divBdr>
            <w:top w:val="none" w:sz="0" w:space="0" w:color="auto"/>
            <w:left w:val="none" w:sz="0" w:space="0" w:color="auto"/>
            <w:bottom w:val="none" w:sz="0" w:space="0" w:color="auto"/>
            <w:right w:val="none" w:sz="0" w:space="0" w:color="auto"/>
          </w:divBdr>
          <w:divsChild>
            <w:div w:id="86778594">
              <w:marLeft w:val="180"/>
              <w:marRight w:val="240"/>
              <w:marTop w:val="0"/>
              <w:marBottom w:val="0"/>
              <w:divBdr>
                <w:top w:val="none" w:sz="0" w:space="0" w:color="auto"/>
                <w:left w:val="none" w:sz="0" w:space="0" w:color="auto"/>
                <w:bottom w:val="none" w:sz="0" w:space="0" w:color="auto"/>
                <w:right w:val="none" w:sz="0" w:space="0" w:color="auto"/>
              </w:divBdr>
            </w:div>
            <w:div w:id="1217475169">
              <w:marLeft w:val="180"/>
              <w:marRight w:val="0"/>
              <w:marTop w:val="0"/>
              <w:marBottom w:val="0"/>
              <w:divBdr>
                <w:top w:val="none" w:sz="0" w:space="0" w:color="auto"/>
                <w:left w:val="none" w:sz="0" w:space="0" w:color="auto"/>
                <w:bottom w:val="none" w:sz="0" w:space="0" w:color="auto"/>
                <w:right w:val="none" w:sz="0" w:space="0" w:color="auto"/>
              </w:divBdr>
              <w:divsChild>
                <w:div w:id="99387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7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2E529-3BF9-4A0A-9C27-0082C600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FFB496-6C52-406C-A851-CC9C46D3F3FC}">
  <ds:schemaRefs>
    <ds:schemaRef ds:uri="http://schemas.microsoft.com/sharepoint/v3/contenttype/forms"/>
  </ds:schemaRefs>
</ds:datastoreItem>
</file>

<file path=customXml/itemProps3.xml><?xml version="1.0" encoding="utf-8"?>
<ds:datastoreItem xmlns:ds="http://schemas.openxmlformats.org/officeDocument/2006/customXml" ds:itemID="{D620CDC1-3B39-4212-9D1C-7C0A2DE4F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4CB39-963B-45E3-9E72-8C06D451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753</Words>
  <Characters>4145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OZENNE Rodrigue</dc:creator>
  <cp:lastModifiedBy>BRAGANCA Théo</cp:lastModifiedBy>
  <cp:revision>15</cp:revision>
  <cp:lastPrinted>2020-05-14T13:17:00Z</cp:lastPrinted>
  <dcterms:created xsi:type="dcterms:W3CDTF">2021-09-06T06:41:00Z</dcterms:created>
  <dcterms:modified xsi:type="dcterms:W3CDTF">2023-08-23T10:47:00Z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